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D7F" w:rsidRPr="00862C1F" w:rsidRDefault="009639EE" w:rsidP="000B4925">
      <w:pPr>
        <w:pStyle w:val="Nadpis2"/>
        <w:pBdr>
          <w:bottom w:val="single" w:sz="6" w:space="1" w:color="auto"/>
        </w:pBdr>
        <w:spacing w:before="0" w:after="120"/>
        <w:jc w:val="center"/>
        <w:rPr>
          <w:rFonts w:ascii="Arial" w:hAnsi="Arial" w:cs="Arial"/>
          <w:color w:val="0070C0"/>
          <w:sz w:val="28"/>
          <w:szCs w:val="28"/>
        </w:rPr>
      </w:pPr>
      <w:bookmarkStart w:id="0" w:name="_GoBack"/>
      <w:bookmarkEnd w:id="0"/>
      <w:r>
        <w:rPr>
          <w:rFonts w:ascii="Arial" w:hAnsi="Arial" w:cs="Arial"/>
          <w:color w:val="0070C0"/>
          <w:sz w:val="28"/>
          <w:szCs w:val="28"/>
        </w:rPr>
        <w:t xml:space="preserve">Stanovisko Rady pro výzkum, vývoj a inovace </w:t>
      </w:r>
      <w:r w:rsidR="00E15D7F" w:rsidRPr="00862C1F">
        <w:rPr>
          <w:rFonts w:ascii="Arial" w:hAnsi="Arial" w:cs="Arial"/>
          <w:color w:val="0070C0"/>
          <w:sz w:val="28"/>
          <w:szCs w:val="28"/>
        </w:rPr>
        <w:t>k</w:t>
      </w:r>
      <w:r w:rsidR="00A735B1">
        <w:rPr>
          <w:rFonts w:ascii="Arial" w:hAnsi="Arial" w:cs="Arial"/>
          <w:color w:val="0070C0"/>
          <w:sz w:val="28"/>
          <w:szCs w:val="28"/>
        </w:rPr>
        <w:t> N</w:t>
      </w:r>
      <w:r w:rsidR="000B4925">
        <w:rPr>
          <w:rFonts w:ascii="Arial" w:hAnsi="Arial" w:cs="Arial"/>
          <w:color w:val="0070C0"/>
          <w:sz w:val="28"/>
          <w:szCs w:val="28"/>
        </w:rPr>
        <w:t xml:space="preserve">ávrhu </w:t>
      </w:r>
      <w:r w:rsidR="00A735B1">
        <w:rPr>
          <w:rFonts w:ascii="Arial" w:hAnsi="Arial" w:cs="Arial"/>
          <w:color w:val="0070C0"/>
          <w:sz w:val="28"/>
          <w:szCs w:val="28"/>
        </w:rPr>
        <w:t>na</w:t>
      </w:r>
      <w:r w:rsidR="000B4925">
        <w:rPr>
          <w:rFonts w:ascii="Arial" w:hAnsi="Arial" w:cs="Arial"/>
          <w:color w:val="0070C0"/>
          <w:sz w:val="28"/>
          <w:szCs w:val="28"/>
        </w:rPr>
        <w:t xml:space="preserve"> změnu programu </w:t>
      </w:r>
      <w:r w:rsidR="00A735B1">
        <w:rPr>
          <w:rFonts w:ascii="Arial" w:hAnsi="Arial" w:cs="Arial"/>
          <w:color w:val="0070C0"/>
          <w:sz w:val="28"/>
          <w:szCs w:val="28"/>
        </w:rPr>
        <w:t xml:space="preserve">na podporu aplikovaného výzkumu, experimentálního vývoje a inovací </w:t>
      </w:r>
      <w:r w:rsidR="000B4925">
        <w:rPr>
          <w:rFonts w:ascii="Arial" w:hAnsi="Arial" w:cs="Arial"/>
          <w:color w:val="0070C0"/>
          <w:sz w:val="28"/>
          <w:szCs w:val="28"/>
        </w:rPr>
        <w:t>Národní centra kompetence</w:t>
      </w:r>
      <w:r>
        <w:rPr>
          <w:rFonts w:ascii="Arial" w:hAnsi="Arial" w:cs="Arial"/>
          <w:color w:val="0070C0"/>
          <w:sz w:val="28"/>
          <w:szCs w:val="28"/>
        </w:rPr>
        <w:t xml:space="preserve"> 1</w:t>
      </w:r>
    </w:p>
    <w:p w:rsidR="000B4925" w:rsidRDefault="000B4925" w:rsidP="00922E50">
      <w:pPr>
        <w:autoSpaceDE w:val="0"/>
        <w:autoSpaceDN w:val="0"/>
        <w:adjustRightInd w:val="0"/>
        <w:spacing w:after="120"/>
        <w:jc w:val="both"/>
        <w:rPr>
          <w:rFonts w:ascii="Arial" w:eastAsiaTheme="minorHAnsi" w:hAnsi="Arial" w:cs="Arial"/>
          <w:color w:val="000000"/>
          <w:lang w:eastAsia="en-US"/>
        </w:rPr>
      </w:pPr>
    </w:p>
    <w:p w:rsidR="004B169B" w:rsidRDefault="004B169B" w:rsidP="004B169B">
      <w:pPr>
        <w:pStyle w:val="Odstavecseseznamem"/>
        <w:numPr>
          <w:ilvl w:val="0"/>
          <w:numId w:val="7"/>
        </w:numPr>
        <w:spacing w:after="120"/>
        <w:jc w:val="both"/>
        <w:rPr>
          <w:rFonts w:ascii="Arial" w:hAnsi="Arial" w:cs="Arial"/>
          <w:b/>
          <w:color w:val="0070C0"/>
        </w:rPr>
      </w:pPr>
      <w:r w:rsidRPr="003121C0">
        <w:rPr>
          <w:rFonts w:ascii="Arial" w:hAnsi="Arial" w:cs="Arial"/>
          <w:b/>
          <w:color w:val="0070C0"/>
        </w:rPr>
        <w:t>Způsob předložení a projednání návrhu</w:t>
      </w:r>
    </w:p>
    <w:p w:rsidR="004B169B" w:rsidRDefault="004B169B" w:rsidP="004B169B">
      <w:pPr>
        <w:spacing w:after="120"/>
        <w:jc w:val="both"/>
        <w:rPr>
          <w:rFonts w:ascii="Arial" w:hAnsi="Arial" w:cs="Arial"/>
        </w:rPr>
      </w:pPr>
      <w:r w:rsidRPr="004B169B">
        <w:rPr>
          <w:rFonts w:ascii="Arial" w:hAnsi="Arial" w:cs="Arial"/>
        </w:rPr>
        <w:t>Technologická agentura České republiky (dále jen „TA ČR“)</w:t>
      </w:r>
      <w:r>
        <w:rPr>
          <w:rFonts w:ascii="Arial" w:hAnsi="Arial" w:cs="Arial"/>
        </w:rPr>
        <w:t xml:space="preserve"> předložila </w:t>
      </w:r>
      <w:r w:rsidR="003326BD">
        <w:rPr>
          <w:rFonts w:ascii="Arial" w:hAnsi="Arial" w:cs="Arial"/>
        </w:rPr>
        <w:t xml:space="preserve">dopisem ze dne 3. září 2018 </w:t>
      </w:r>
      <w:r>
        <w:rPr>
          <w:rFonts w:ascii="Arial" w:hAnsi="Arial" w:cs="Arial"/>
        </w:rPr>
        <w:t>Radě pro</w:t>
      </w:r>
      <w:r w:rsidR="003326BD">
        <w:rPr>
          <w:rFonts w:ascii="Arial" w:hAnsi="Arial" w:cs="Arial"/>
        </w:rPr>
        <w:t> </w:t>
      </w:r>
      <w:r>
        <w:rPr>
          <w:rFonts w:ascii="Arial" w:hAnsi="Arial" w:cs="Arial"/>
        </w:rPr>
        <w:t>výzkum, výv</w:t>
      </w:r>
      <w:r w:rsidR="00A735B1">
        <w:rPr>
          <w:rFonts w:ascii="Arial" w:hAnsi="Arial" w:cs="Arial"/>
        </w:rPr>
        <w:t>oj a inovace (dále jen „Rada“) N</w:t>
      </w:r>
      <w:r>
        <w:rPr>
          <w:rFonts w:ascii="Arial" w:hAnsi="Arial" w:cs="Arial"/>
        </w:rPr>
        <w:t>ávrh na</w:t>
      </w:r>
      <w:r w:rsidR="003326BD">
        <w:rPr>
          <w:rFonts w:ascii="Arial" w:hAnsi="Arial" w:cs="Arial"/>
        </w:rPr>
        <w:t> </w:t>
      </w:r>
      <w:r w:rsidR="00A735B1">
        <w:rPr>
          <w:rFonts w:ascii="Arial" w:hAnsi="Arial" w:cs="Arial"/>
        </w:rPr>
        <w:t>změnu p</w:t>
      </w:r>
      <w:r>
        <w:rPr>
          <w:rFonts w:ascii="Arial" w:hAnsi="Arial" w:cs="Arial"/>
        </w:rPr>
        <w:t>rogramu na podporu aplikovaného výzkumu, experimentálního vývoje a</w:t>
      </w:r>
      <w:r w:rsidR="003326BD">
        <w:rPr>
          <w:rFonts w:ascii="Arial" w:hAnsi="Arial" w:cs="Arial"/>
        </w:rPr>
        <w:t> </w:t>
      </w:r>
      <w:r>
        <w:rPr>
          <w:rFonts w:ascii="Arial" w:hAnsi="Arial" w:cs="Arial"/>
        </w:rPr>
        <w:t>inovací Národní centra kompetence 1</w:t>
      </w:r>
      <w:r w:rsidR="00A0412C">
        <w:rPr>
          <w:rFonts w:ascii="Arial" w:hAnsi="Arial" w:cs="Arial"/>
        </w:rPr>
        <w:t>.</w:t>
      </w:r>
    </w:p>
    <w:p w:rsidR="00D93975" w:rsidRPr="00D93975" w:rsidRDefault="008A24AD" w:rsidP="00D93975">
      <w:pPr>
        <w:spacing w:after="120"/>
        <w:jc w:val="both"/>
        <w:rPr>
          <w:rFonts w:ascii="Arial" w:eastAsiaTheme="minorHAnsi" w:hAnsi="Arial" w:cs="Arial"/>
          <w:color w:val="000000"/>
          <w:lang w:eastAsia="en-US"/>
        </w:rPr>
      </w:pPr>
      <w:r w:rsidRPr="00D93975">
        <w:rPr>
          <w:rFonts w:ascii="Arial" w:hAnsi="Arial" w:cs="Arial"/>
        </w:rPr>
        <w:t>Návrh na změnu programu byl předložen na</w:t>
      </w:r>
      <w:r w:rsidRPr="008A24AD">
        <w:rPr>
          <w:rFonts w:ascii="Arial" w:eastAsiaTheme="minorHAnsi" w:hAnsi="Arial" w:cs="Arial"/>
          <w:color w:val="000000"/>
          <w:lang w:eastAsia="en-US"/>
        </w:rPr>
        <w:t xml:space="preserve"> 339. zasedání, které se konalo dne 26.</w:t>
      </w:r>
      <w:r w:rsidRPr="00D93975">
        <w:rPr>
          <w:rFonts w:ascii="Arial" w:eastAsiaTheme="minorHAnsi" w:hAnsi="Arial" w:cs="Arial"/>
          <w:color w:val="000000"/>
          <w:lang w:eastAsia="en-US"/>
        </w:rPr>
        <w:t> </w:t>
      </w:r>
      <w:r w:rsidRPr="008A24AD">
        <w:rPr>
          <w:rFonts w:ascii="Arial" w:eastAsiaTheme="minorHAnsi" w:hAnsi="Arial" w:cs="Arial"/>
          <w:color w:val="000000"/>
          <w:lang w:eastAsia="en-US"/>
        </w:rPr>
        <w:t>října 2018</w:t>
      </w:r>
      <w:r w:rsidRPr="00D93975">
        <w:rPr>
          <w:rFonts w:ascii="Arial" w:eastAsiaTheme="minorHAnsi" w:hAnsi="Arial" w:cs="Arial"/>
          <w:color w:val="000000"/>
          <w:lang w:eastAsia="en-US"/>
        </w:rPr>
        <w:t>.</w:t>
      </w:r>
      <w:r w:rsidR="00D93975" w:rsidRPr="00D93975">
        <w:rPr>
          <w:rFonts w:ascii="Arial" w:eastAsiaTheme="minorHAnsi" w:hAnsi="Arial" w:cs="Arial"/>
          <w:color w:val="000000"/>
          <w:lang w:eastAsia="en-US"/>
        </w:rPr>
        <w:t xml:space="preserve"> Rada k projednávanému dokumentu přijala usnesení ve znění:</w:t>
      </w:r>
    </w:p>
    <w:p w:rsidR="00D93975" w:rsidRPr="00D93975" w:rsidRDefault="00D93975" w:rsidP="00D93975">
      <w:pPr>
        <w:autoSpaceDE w:val="0"/>
        <w:autoSpaceDN w:val="0"/>
        <w:adjustRightInd w:val="0"/>
        <w:spacing w:after="120"/>
        <w:jc w:val="both"/>
        <w:rPr>
          <w:rFonts w:ascii="Arial" w:eastAsiaTheme="minorHAnsi" w:hAnsi="Arial" w:cs="Arial"/>
          <w:color w:val="000000"/>
          <w:lang w:eastAsia="en-US"/>
        </w:rPr>
      </w:pPr>
      <w:r w:rsidRPr="00D93975">
        <w:rPr>
          <w:rFonts w:ascii="Arial" w:eastAsiaTheme="minorHAnsi" w:hAnsi="Arial" w:cs="Arial"/>
          <w:color w:val="000000"/>
          <w:lang w:eastAsia="en-US"/>
        </w:rPr>
        <w:t xml:space="preserve">Rada </w:t>
      </w:r>
    </w:p>
    <w:p w:rsidR="00D93975" w:rsidRPr="00D93975" w:rsidRDefault="00D93975" w:rsidP="00D93975">
      <w:pPr>
        <w:autoSpaceDE w:val="0"/>
        <w:autoSpaceDN w:val="0"/>
        <w:adjustRightInd w:val="0"/>
        <w:spacing w:after="120"/>
        <w:jc w:val="both"/>
        <w:rPr>
          <w:rFonts w:ascii="Arial" w:eastAsiaTheme="minorHAnsi" w:hAnsi="Arial" w:cs="Arial"/>
          <w:color w:val="000000"/>
          <w:lang w:eastAsia="en-US"/>
        </w:rPr>
      </w:pPr>
      <w:r w:rsidRPr="00D93975">
        <w:rPr>
          <w:rFonts w:ascii="Arial" w:eastAsiaTheme="minorHAnsi" w:hAnsi="Arial" w:cs="Arial"/>
          <w:color w:val="000000"/>
          <w:lang w:eastAsia="en-US"/>
        </w:rPr>
        <w:t xml:space="preserve">1. přerušuje projednáváno tohoto bodu, </w:t>
      </w:r>
    </w:p>
    <w:p w:rsidR="00D93975" w:rsidRDefault="00D93975" w:rsidP="00D93975">
      <w:pPr>
        <w:autoSpaceDE w:val="0"/>
        <w:autoSpaceDN w:val="0"/>
        <w:adjustRightInd w:val="0"/>
        <w:spacing w:after="120"/>
        <w:jc w:val="both"/>
        <w:rPr>
          <w:rFonts w:ascii="Arial" w:eastAsiaTheme="minorHAnsi" w:hAnsi="Arial" w:cs="Arial"/>
          <w:color w:val="000000"/>
          <w:lang w:eastAsia="en-US"/>
        </w:rPr>
      </w:pPr>
      <w:r w:rsidRPr="00D93975">
        <w:rPr>
          <w:rFonts w:ascii="Arial" w:eastAsiaTheme="minorHAnsi" w:hAnsi="Arial" w:cs="Arial"/>
          <w:color w:val="000000"/>
          <w:lang w:eastAsia="en-US"/>
        </w:rPr>
        <w:t xml:space="preserve">2. žádá předsedu Technologické agentury České republiky, aby do příštího zasedání Rady předložil upřesnění parametrů (cílů), kterých bylo dosaženo sloučením obou programů (NCK 1 a NCK 2), a doložil, že těchto parametrů (cílů) nelze dosáhnout dvěma navazujícími programy NCK 1 a NCK 2. </w:t>
      </w:r>
    </w:p>
    <w:p w:rsidR="00C53D01" w:rsidRPr="000437C3" w:rsidRDefault="000437C3" w:rsidP="00C53D01">
      <w:pPr>
        <w:autoSpaceDE w:val="0"/>
        <w:autoSpaceDN w:val="0"/>
        <w:adjustRightInd w:val="0"/>
        <w:spacing w:after="120"/>
        <w:jc w:val="both"/>
        <w:rPr>
          <w:rFonts w:ascii="Arial" w:eastAsiaTheme="minorHAnsi" w:hAnsi="Arial" w:cs="Arial"/>
          <w:color w:val="000000"/>
          <w:lang w:eastAsia="en-US"/>
        </w:rPr>
      </w:pPr>
      <w:r w:rsidRPr="000437C3">
        <w:rPr>
          <w:rFonts w:ascii="Arial" w:eastAsiaTheme="minorHAnsi" w:hAnsi="Arial" w:cs="Arial"/>
          <w:color w:val="000000"/>
          <w:lang w:eastAsia="en-US"/>
        </w:rPr>
        <w:t>P</w:t>
      </w:r>
      <w:r w:rsidR="00C53D01" w:rsidRPr="000437C3">
        <w:rPr>
          <w:rFonts w:ascii="Arial" w:eastAsiaTheme="minorHAnsi" w:hAnsi="Arial" w:cs="Arial"/>
          <w:color w:val="000000"/>
          <w:lang w:eastAsia="en-US"/>
        </w:rPr>
        <w:t xml:space="preserve">ožadovaný materiál TA ČR </w:t>
      </w:r>
      <w:r w:rsidRPr="000437C3">
        <w:rPr>
          <w:rFonts w:ascii="Arial" w:eastAsiaTheme="minorHAnsi" w:hAnsi="Arial" w:cs="Arial"/>
          <w:color w:val="000000"/>
          <w:lang w:eastAsia="en-US"/>
        </w:rPr>
        <w:t>zpracovala a je</w:t>
      </w:r>
      <w:r w:rsidR="00C53D01" w:rsidRPr="000437C3">
        <w:rPr>
          <w:rFonts w:ascii="Arial" w:eastAsiaTheme="minorHAnsi" w:hAnsi="Arial" w:cs="Arial"/>
          <w:color w:val="000000"/>
          <w:lang w:eastAsia="en-US"/>
        </w:rPr>
        <w:t xml:space="preserve"> </w:t>
      </w:r>
      <w:r w:rsidRPr="000437C3">
        <w:rPr>
          <w:rFonts w:ascii="Arial" w:eastAsiaTheme="minorHAnsi" w:hAnsi="Arial" w:cs="Arial"/>
          <w:color w:val="000000"/>
          <w:lang w:eastAsia="en-US"/>
        </w:rPr>
        <w:t>přílohou č. 1</w:t>
      </w:r>
      <w:r w:rsidR="00C53D01" w:rsidRPr="000437C3">
        <w:rPr>
          <w:rFonts w:ascii="Arial" w:eastAsiaTheme="minorHAnsi" w:hAnsi="Arial" w:cs="Arial"/>
          <w:color w:val="000000"/>
          <w:lang w:eastAsia="en-US"/>
        </w:rPr>
        <w:t xml:space="preserve"> dokumentu předkládaného na</w:t>
      </w:r>
      <w:r w:rsidRPr="000437C3">
        <w:rPr>
          <w:rFonts w:ascii="Arial" w:eastAsiaTheme="minorHAnsi" w:hAnsi="Arial" w:cs="Arial"/>
          <w:color w:val="000000"/>
          <w:lang w:eastAsia="en-US"/>
        </w:rPr>
        <w:t> </w:t>
      </w:r>
      <w:r w:rsidR="00C53D01" w:rsidRPr="000437C3">
        <w:rPr>
          <w:rFonts w:ascii="Arial" w:eastAsiaTheme="minorHAnsi" w:hAnsi="Arial" w:cs="Arial"/>
          <w:color w:val="000000"/>
          <w:lang w:eastAsia="en-US"/>
        </w:rPr>
        <w:t>jednání Rady.</w:t>
      </w:r>
    </w:p>
    <w:p w:rsidR="003326BD" w:rsidRDefault="003326BD" w:rsidP="00D93975">
      <w:pPr>
        <w:pStyle w:val="Odstavecseseznamem"/>
        <w:numPr>
          <w:ilvl w:val="0"/>
          <w:numId w:val="7"/>
        </w:numPr>
        <w:spacing w:after="120"/>
        <w:jc w:val="both"/>
        <w:rPr>
          <w:rFonts w:ascii="Arial" w:hAnsi="Arial" w:cs="Arial"/>
          <w:b/>
          <w:color w:val="0070C0"/>
        </w:rPr>
      </w:pPr>
      <w:r w:rsidRPr="00F86CC9">
        <w:rPr>
          <w:rFonts w:ascii="Arial" w:hAnsi="Arial" w:cs="Arial"/>
          <w:b/>
          <w:color w:val="0070C0"/>
        </w:rPr>
        <w:t>K</w:t>
      </w:r>
      <w:r w:rsidR="00D93975">
        <w:rPr>
          <w:rFonts w:ascii="Arial" w:hAnsi="Arial" w:cs="Arial"/>
          <w:b/>
          <w:color w:val="0070C0"/>
        </w:rPr>
        <w:t> programu Národní centra kompetence 1</w:t>
      </w:r>
    </w:p>
    <w:p w:rsidR="00A71F58" w:rsidRPr="00FA38E0" w:rsidRDefault="00A71F58" w:rsidP="00A71F58">
      <w:pPr>
        <w:autoSpaceDE w:val="0"/>
        <w:autoSpaceDN w:val="0"/>
        <w:adjustRightInd w:val="0"/>
        <w:spacing w:after="120"/>
        <w:ind w:left="3"/>
        <w:jc w:val="both"/>
        <w:rPr>
          <w:rFonts w:ascii="Arial" w:eastAsiaTheme="minorHAnsi" w:hAnsi="Arial" w:cs="Arial"/>
          <w:color w:val="000000"/>
          <w:lang w:eastAsia="en-US"/>
        </w:rPr>
      </w:pPr>
      <w:r w:rsidRPr="00FA38E0">
        <w:rPr>
          <w:rFonts w:ascii="Arial" w:eastAsiaTheme="minorHAnsi" w:hAnsi="Arial" w:cs="Arial"/>
          <w:color w:val="000000"/>
          <w:lang w:eastAsia="en-US"/>
        </w:rPr>
        <w:t xml:space="preserve">Program Národní centra kompetence 1 </w:t>
      </w:r>
      <w:r w:rsidR="00A0412C">
        <w:rPr>
          <w:rFonts w:ascii="Arial" w:eastAsiaTheme="minorHAnsi" w:hAnsi="Arial" w:cs="Arial"/>
          <w:color w:val="000000"/>
          <w:lang w:eastAsia="en-US"/>
        </w:rPr>
        <w:t xml:space="preserve">(dále jen „NCK 1“) </w:t>
      </w:r>
      <w:r w:rsidRPr="00FA38E0">
        <w:rPr>
          <w:rFonts w:ascii="Arial" w:eastAsiaTheme="minorHAnsi" w:hAnsi="Arial" w:cs="Arial"/>
          <w:color w:val="000000"/>
          <w:lang w:eastAsia="en-US"/>
        </w:rPr>
        <w:t xml:space="preserve">byl schválen usnesením vlády ze dne 10. května 2017 č. 354. </w:t>
      </w:r>
    </w:p>
    <w:p w:rsidR="00FA38E0" w:rsidRPr="00FA38E0" w:rsidRDefault="00FA38E0" w:rsidP="00FA38E0">
      <w:pPr>
        <w:autoSpaceDE w:val="0"/>
        <w:autoSpaceDN w:val="0"/>
        <w:adjustRightInd w:val="0"/>
        <w:spacing w:after="120"/>
        <w:jc w:val="both"/>
        <w:rPr>
          <w:rFonts w:ascii="Arial" w:eastAsiaTheme="minorHAnsi" w:hAnsi="Arial" w:cs="Arial"/>
          <w:color w:val="000000"/>
          <w:lang w:eastAsia="en-US"/>
        </w:rPr>
      </w:pPr>
      <w:r w:rsidRPr="00FA38E0">
        <w:rPr>
          <w:rFonts w:ascii="Arial" w:hAnsi="Arial" w:cs="Arial"/>
          <w:color w:val="000000"/>
        </w:rPr>
        <w:t xml:space="preserve">Doba trvání programu se předpokládá v letech 2018 až 2022, tj. 5 let. </w:t>
      </w:r>
      <w:r w:rsidRPr="00FA38E0">
        <w:rPr>
          <w:rFonts w:ascii="Arial" w:eastAsiaTheme="minorHAnsi" w:hAnsi="Arial" w:cs="Arial"/>
          <w:color w:val="000000"/>
          <w:lang w:eastAsia="en-US"/>
        </w:rPr>
        <w:t>Na tento program by měl navázat nový program Národní centra kompetence 2</w:t>
      </w:r>
      <w:r w:rsidR="00A0412C">
        <w:rPr>
          <w:rFonts w:ascii="Arial" w:eastAsiaTheme="minorHAnsi" w:hAnsi="Arial" w:cs="Arial"/>
          <w:color w:val="000000"/>
          <w:lang w:eastAsia="en-US"/>
        </w:rPr>
        <w:t xml:space="preserve"> (dále jen „NCK 2“), který má být vyhlášen</w:t>
      </w:r>
      <w:r w:rsidRPr="00FA38E0">
        <w:rPr>
          <w:rFonts w:ascii="Arial" w:eastAsiaTheme="minorHAnsi" w:hAnsi="Arial" w:cs="Arial"/>
          <w:color w:val="000000"/>
          <w:lang w:eastAsia="en-US"/>
        </w:rPr>
        <w:t xml:space="preserve"> na</w:t>
      </w:r>
      <w:r w:rsidR="00A0412C">
        <w:rPr>
          <w:rFonts w:ascii="Arial" w:eastAsiaTheme="minorHAnsi" w:hAnsi="Arial" w:cs="Arial"/>
          <w:color w:val="000000"/>
          <w:lang w:eastAsia="en-US"/>
        </w:rPr>
        <w:t> </w:t>
      </w:r>
      <w:r w:rsidRPr="00FA38E0">
        <w:rPr>
          <w:rFonts w:ascii="Arial" w:eastAsiaTheme="minorHAnsi" w:hAnsi="Arial" w:cs="Arial"/>
          <w:color w:val="000000"/>
          <w:lang w:eastAsia="en-US"/>
        </w:rPr>
        <w:t>základě zkušeností z realizace programu N</w:t>
      </w:r>
      <w:r w:rsidR="00A0412C">
        <w:rPr>
          <w:rFonts w:ascii="Arial" w:eastAsiaTheme="minorHAnsi" w:hAnsi="Arial" w:cs="Arial"/>
          <w:color w:val="000000"/>
          <w:lang w:eastAsia="en-US"/>
        </w:rPr>
        <w:t>CK</w:t>
      </w:r>
      <w:r w:rsidRPr="00FA38E0">
        <w:rPr>
          <w:rFonts w:ascii="Arial" w:eastAsiaTheme="minorHAnsi" w:hAnsi="Arial" w:cs="Arial"/>
          <w:color w:val="000000"/>
          <w:lang w:eastAsia="en-US"/>
        </w:rPr>
        <w:t xml:space="preserve"> 1.</w:t>
      </w:r>
    </w:p>
    <w:p w:rsidR="00932173" w:rsidRDefault="00FA38E0" w:rsidP="00FA38E0">
      <w:pPr>
        <w:autoSpaceDE w:val="0"/>
        <w:autoSpaceDN w:val="0"/>
        <w:adjustRightInd w:val="0"/>
        <w:spacing w:after="120"/>
        <w:jc w:val="both"/>
        <w:rPr>
          <w:rFonts w:ascii="Arial" w:hAnsi="Arial" w:cs="Arial"/>
        </w:rPr>
      </w:pPr>
      <w:r w:rsidRPr="00FA38E0">
        <w:rPr>
          <w:rFonts w:ascii="Arial" w:hAnsi="Arial" w:cs="Arial"/>
        </w:rPr>
        <w:t>Zajištění přípravy programu N</w:t>
      </w:r>
      <w:r w:rsidR="00A0412C">
        <w:rPr>
          <w:rFonts w:ascii="Arial" w:hAnsi="Arial" w:cs="Arial"/>
        </w:rPr>
        <w:t>CK</w:t>
      </w:r>
      <w:r w:rsidRPr="00FA38E0">
        <w:rPr>
          <w:rFonts w:ascii="Arial" w:hAnsi="Arial" w:cs="Arial"/>
        </w:rPr>
        <w:t xml:space="preserve"> 2 bylo uloženo předsedovi TA ČR v</w:t>
      </w:r>
      <w:r w:rsidR="00932173" w:rsidRPr="00FA38E0">
        <w:rPr>
          <w:rFonts w:ascii="Arial" w:hAnsi="Arial" w:cs="Arial"/>
        </w:rPr>
        <w:t xml:space="preserve"> bodě II/2 uvedeného usnesení </w:t>
      </w:r>
      <w:r w:rsidRPr="00FA38E0">
        <w:rPr>
          <w:rFonts w:ascii="Arial" w:hAnsi="Arial" w:cs="Arial"/>
        </w:rPr>
        <w:t>vlády</w:t>
      </w:r>
      <w:r w:rsidR="00932173" w:rsidRPr="00FA38E0">
        <w:rPr>
          <w:rFonts w:ascii="Arial" w:hAnsi="Arial" w:cs="Arial"/>
        </w:rPr>
        <w:t xml:space="preserve"> do 31. prosince 2018</w:t>
      </w:r>
      <w:r w:rsidRPr="00FA38E0">
        <w:rPr>
          <w:rFonts w:ascii="Arial" w:hAnsi="Arial" w:cs="Arial"/>
        </w:rPr>
        <w:t>.</w:t>
      </w:r>
      <w:r w:rsidR="00932173" w:rsidRPr="00FA38E0">
        <w:rPr>
          <w:rFonts w:ascii="Arial" w:hAnsi="Arial" w:cs="Arial"/>
        </w:rPr>
        <w:t xml:space="preserve"> </w:t>
      </w:r>
    </w:p>
    <w:p w:rsidR="00FA38E0" w:rsidRPr="00F86CC9" w:rsidRDefault="00FA38E0" w:rsidP="00FA38E0">
      <w:pPr>
        <w:pStyle w:val="Odstavecseseznamem"/>
        <w:numPr>
          <w:ilvl w:val="0"/>
          <w:numId w:val="7"/>
        </w:numPr>
        <w:spacing w:after="120"/>
        <w:jc w:val="both"/>
        <w:rPr>
          <w:rFonts w:ascii="Arial" w:hAnsi="Arial" w:cs="Arial"/>
          <w:b/>
          <w:color w:val="0070C0"/>
        </w:rPr>
      </w:pPr>
      <w:r w:rsidRPr="00F86CC9">
        <w:rPr>
          <w:rFonts w:ascii="Arial" w:hAnsi="Arial" w:cs="Arial"/>
          <w:b/>
          <w:color w:val="0070C0"/>
        </w:rPr>
        <w:t xml:space="preserve">K návrhu </w:t>
      </w:r>
      <w:r>
        <w:rPr>
          <w:rFonts w:ascii="Arial" w:hAnsi="Arial" w:cs="Arial"/>
          <w:b/>
          <w:color w:val="0070C0"/>
        </w:rPr>
        <w:t xml:space="preserve">na změnu </w:t>
      </w:r>
      <w:r w:rsidRPr="00F86CC9">
        <w:rPr>
          <w:rFonts w:ascii="Arial" w:hAnsi="Arial" w:cs="Arial"/>
          <w:b/>
          <w:color w:val="0070C0"/>
        </w:rPr>
        <w:t>programu</w:t>
      </w:r>
    </w:p>
    <w:p w:rsidR="00A71F58" w:rsidRPr="00FA38E0" w:rsidRDefault="00932173" w:rsidP="00A71F58">
      <w:pPr>
        <w:autoSpaceDE w:val="0"/>
        <w:autoSpaceDN w:val="0"/>
        <w:adjustRightInd w:val="0"/>
        <w:spacing w:after="120"/>
        <w:jc w:val="both"/>
        <w:rPr>
          <w:rFonts w:ascii="Arial" w:eastAsiaTheme="minorHAnsi" w:hAnsi="Arial" w:cs="Arial"/>
          <w:color w:val="000000"/>
          <w:lang w:eastAsia="en-US"/>
        </w:rPr>
      </w:pPr>
      <w:r w:rsidRPr="00FA38E0">
        <w:rPr>
          <w:rFonts w:ascii="Arial" w:eastAsiaTheme="minorHAnsi" w:hAnsi="Arial" w:cs="Arial"/>
          <w:bCs/>
          <w:color w:val="000000"/>
          <w:lang w:eastAsia="en-US"/>
        </w:rPr>
        <w:t>Navrhovanou z</w:t>
      </w:r>
      <w:r w:rsidR="003326BD" w:rsidRPr="00FA38E0">
        <w:rPr>
          <w:rFonts w:ascii="Arial" w:eastAsiaTheme="minorHAnsi" w:hAnsi="Arial" w:cs="Arial"/>
          <w:bCs/>
          <w:color w:val="000000"/>
          <w:lang w:eastAsia="en-US"/>
        </w:rPr>
        <w:t>měnu programu doporučila výzkumná rada TA ČR</w:t>
      </w:r>
      <w:r w:rsidRPr="00FA38E0">
        <w:rPr>
          <w:rFonts w:ascii="Arial" w:eastAsiaTheme="minorHAnsi" w:hAnsi="Arial" w:cs="Arial"/>
          <w:bCs/>
          <w:color w:val="000000"/>
          <w:lang w:eastAsia="en-US"/>
        </w:rPr>
        <w:t xml:space="preserve">. Tato změna spočívá ve </w:t>
      </w:r>
      <w:r w:rsidR="003326BD" w:rsidRPr="00FA38E0">
        <w:rPr>
          <w:rFonts w:ascii="Arial" w:eastAsiaTheme="minorHAnsi" w:hAnsi="Arial" w:cs="Arial"/>
          <w:bCs/>
          <w:color w:val="000000"/>
          <w:lang w:eastAsia="en-US"/>
        </w:rPr>
        <w:t>sloučení stávajícího programu N</w:t>
      </w:r>
      <w:r w:rsidR="00A0412C">
        <w:rPr>
          <w:rFonts w:ascii="Arial" w:eastAsiaTheme="minorHAnsi" w:hAnsi="Arial" w:cs="Arial"/>
          <w:bCs/>
          <w:color w:val="000000"/>
          <w:lang w:eastAsia="en-US"/>
        </w:rPr>
        <w:t>CK</w:t>
      </w:r>
      <w:r w:rsidRPr="00FA38E0">
        <w:rPr>
          <w:rFonts w:ascii="Arial" w:eastAsiaTheme="minorHAnsi" w:hAnsi="Arial" w:cs="Arial"/>
          <w:bCs/>
          <w:color w:val="000000"/>
          <w:lang w:eastAsia="en-US"/>
        </w:rPr>
        <w:t> </w:t>
      </w:r>
      <w:r w:rsidR="003326BD" w:rsidRPr="00FA38E0">
        <w:rPr>
          <w:rFonts w:ascii="Arial" w:eastAsiaTheme="minorHAnsi" w:hAnsi="Arial" w:cs="Arial"/>
          <w:bCs/>
          <w:color w:val="000000"/>
          <w:lang w:eastAsia="en-US"/>
        </w:rPr>
        <w:t>1</w:t>
      </w:r>
      <w:r w:rsidRPr="00FA38E0">
        <w:rPr>
          <w:rFonts w:ascii="Arial" w:eastAsiaTheme="minorHAnsi" w:hAnsi="Arial" w:cs="Arial"/>
          <w:bCs/>
          <w:color w:val="000000"/>
          <w:lang w:eastAsia="en-US"/>
        </w:rPr>
        <w:t> </w:t>
      </w:r>
      <w:r w:rsidR="003326BD" w:rsidRPr="00FA38E0">
        <w:rPr>
          <w:rFonts w:ascii="Arial" w:eastAsiaTheme="minorHAnsi" w:hAnsi="Arial" w:cs="Arial"/>
          <w:bCs/>
          <w:color w:val="000000"/>
          <w:lang w:eastAsia="en-US"/>
        </w:rPr>
        <w:t>a</w:t>
      </w:r>
      <w:r w:rsidRPr="00FA38E0">
        <w:rPr>
          <w:rFonts w:ascii="Arial" w:eastAsiaTheme="minorHAnsi" w:hAnsi="Arial" w:cs="Arial"/>
          <w:bCs/>
          <w:color w:val="000000"/>
          <w:lang w:eastAsia="en-US"/>
        </w:rPr>
        <w:t> </w:t>
      </w:r>
      <w:r w:rsidR="003326BD" w:rsidRPr="00FA38E0">
        <w:rPr>
          <w:rFonts w:ascii="Arial" w:eastAsiaTheme="minorHAnsi" w:hAnsi="Arial" w:cs="Arial"/>
          <w:bCs/>
          <w:color w:val="000000"/>
          <w:lang w:eastAsia="en-US"/>
        </w:rPr>
        <w:t>budoucího programu N</w:t>
      </w:r>
      <w:r w:rsidR="00A0412C">
        <w:rPr>
          <w:rFonts w:ascii="Arial" w:eastAsiaTheme="minorHAnsi" w:hAnsi="Arial" w:cs="Arial"/>
          <w:bCs/>
          <w:color w:val="000000"/>
          <w:lang w:eastAsia="en-US"/>
        </w:rPr>
        <w:t>CK</w:t>
      </w:r>
      <w:r w:rsidR="003326BD" w:rsidRPr="00FA38E0">
        <w:rPr>
          <w:rFonts w:ascii="Arial" w:eastAsiaTheme="minorHAnsi" w:hAnsi="Arial" w:cs="Arial"/>
          <w:bCs/>
          <w:color w:val="000000"/>
          <w:lang w:eastAsia="en-US"/>
        </w:rPr>
        <w:t xml:space="preserve"> 2.</w:t>
      </w:r>
      <w:r w:rsidR="003326BD" w:rsidRPr="00FA38E0">
        <w:rPr>
          <w:rFonts w:ascii="Arial" w:eastAsiaTheme="minorHAnsi" w:hAnsi="Arial" w:cs="Arial"/>
          <w:color w:val="000000"/>
          <w:lang w:eastAsia="en-US"/>
        </w:rPr>
        <w:t xml:space="preserve"> </w:t>
      </w:r>
    </w:p>
    <w:p w:rsidR="00FA38E0" w:rsidRPr="00FA38E0" w:rsidRDefault="00FA38E0" w:rsidP="00FA38E0">
      <w:pPr>
        <w:spacing w:before="120" w:after="120"/>
        <w:jc w:val="both"/>
        <w:rPr>
          <w:rFonts w:ascii="Arial" w:eastAsia="Arial" w:hAnsi="Arial" w:cs="Arial"/>
        </w:rPr>
      </w:pPr>
      <w:r w:rsidRPr="00FA38E0">
        <w:rPr>
          <w:rFonts w:ascii="Arial" w:eastAsia="Arial" w:hAnsi="Arial" w:cs="Arial"/>
        </w:rPr>
        <w:t>V předkládací zprávě k návrhu na změnu programu je uvedeno, že sloučení obou programů napomůže efektivnějšímu způsobu realizace podpory dlouhodobé spolupráce mezi výzkumnou a aplikační sférou, a to z následujících důvodů:</w:t>
      </w:r>
    </w:p>
    <w:p w:rsidR="00FA38E0" w:rsidRPr="00FA38E0" w:rsidRDefault="00FA38E0" w:rsidP="00FA38E0">
      <w:pPr>
        <w:numPr>
          <w:ilvl w:val="0"/>
          <w:numId w:val="11"/>
        </w:numPr>
        <w:spacing w:before="120" w:after="120"/>
        <w:ind w:left="714" w:hanging="357"/>
        <w:jc w:val="both"/>
        <w:rPr>
          <w:rFonts w:ascii="Arial" w:eastAsia="Arial" w:hAnsi="Arial" w:cs="Arial"/>
        </w:rPr>
      </w:pPr>
      <w:r w:rsidRPr="00FA38E0">
        <w:rPr>
          <w:rFonts w:ascii="Arial" w:eastAsia="Arial" w:hAnsi="Arial" w:cs="Arial"/>
        </w:rPr>
        <w:t>vzniklá národní centra kompetence jsou projekty dlouhodobé spolupráce. Omezení jejich délky trvání na dva (resp. maximálně na čtyři) roky se nejeví v</w:t>
      </w:r>
      <w:r w:rsidR="00232EB6">
        <w:rPr>
          <w:rFonts w:ascii="Arial" w:eastAsia="Arial" w:hAnsi="Arial" w:cs="Arial"/>
        </w:rPr>
        <w:t> </w:t>
      </w:r>
      <w:r w:rsidRPr="00FA38E0">
        <w:rPr>
          <w:rFonts w:ascii="Arial" w:eastAsia="Arial" w:hAnsi="Arial" w:cs="Arial"/>
        </w:rPr>
        <w:t xml:space="preserve">případě jejich funkčnosti jako účelné, </w:t>
      </w:r>
    </w:p>
    <w:p w:rsidR="00FA38E0" w:rsidRPr="00FA38E0" w:rsidRDefault="00FA38E0" w:rsidP="00FA38E0">
      <w:pPr>
        <w:numPr>
          <w:ilvl w:val="0"/>
          <w:numId w:val="11"/>
        </w:numPr>
        <w:spacing w:before="120" w:after="120"/>
        <w:ind w:left="714" w:hanging="357"/>
        <w:jc w:val="both"/>
        <w:rPr>
          <w:rFonts w:ascii="Arial" w:eastAsia="Arial" w:hAnsi="Arial" w:cs="Arial"/>
        </w:rPr>
      </w:pPr>
      <w:r w:rsidRPr="00FA38E0">
        <w:rPr>
          <w:rFonts w:ascii="Arial" w:eastAsia="Arial" w:hAnsi="Arial" w:cs="Arial"/>
        </w:rPr>
        <w:t>sloučení programů, sníží nároky na</w:t>
      </w:r>
      <w:r w:rsidR="00232EB6">
        <w:rPr>
          <w:rFonts w:ascii="Arial" w:eastAsia="Arial" w:hAnsi="Arial" w:cs="Arial"/>
        </w:rPr>
        <w:t> </w:t>
      </w:r>
      <w:r w:rsidRPr="00FA38E0">
        <w:rPr>
          <w:rFonts w:ascii="Arial" w:eastAsia="Arial" w:hAnsi="Arial" w:cs="Arial"/>
        </w:rPr>
        <w:t>administrativní kapacity jak poskytovatele, tak uchazečů/příjemců,</w:t>
      </w:r>
    </w:p>
    <w:p w:rsidR="00FA38E0" w:rsidRPr="00FA38E0" w:rsidRDefault="00FA38E0" w:rsidP="00FA38E0">
      <w:pPr>
        <w:numPr>
          <w:ilvl w:val="0"/>
          <w:numId w:val="11"/>
        </w:numPr>
        <w:spacing w:before="120" w:after="120"/>
        <w:ind w:left="714" w:hanging="357"/>
        <w:jc w:val="both"/>
        <w:rPr>
          <w:rFonts w:ascii="Arial" w:eastAsia="Arial" w:hAnsi="Arial" w:cs="Arial"/>
        </w:rPr>
      </w:pPr>
      <w:r w:rsidRPr="00FA38E0">
        <w:rPr>
          <w:rFonts w:ascii="Arial" w:eastAsia="Arial" w:hAnsi="Arial" w:cs="Arial"/>
        </w:rPr>
        <w:t xml:space="preserve">existence dvou po určitou dobu souběžně běžících programů se stejným cílem, zaměřením a obsahem </w:t>
      </w:r>
      <w:r w:rsidR="00D22881">
        <w:rPr>
          <w:rFonts w:ascii="Arial" w:eastAsia="Arial" w:hAnsi="Arial" w:cs="Arial"/>
        </w:rPr>
        <w:t xml:space="preserve">nekoresponduje s původním </w:t>
      </w:r>
      <w:r w:rsidRPr="00FA38E0">
        <w:rPr>
          <w:rFonts w:ascii="Arial" w:eastAsia="Arial" w:hAnsi="Arial" w:cs="Arial"/>
        </w:rPr>
        <w:t>záměr</w:t>
      </w:r>
      <w:r w:rsidR="00D22881">
        <w:rPr>
          <w:rFonts w:ascii="Arial" w:eastAsia="Arial" w:hAnsi="Arial" w:cs="Arial"/>
        </w:rPr>
        <w:t>em TA ČR</w:t>
      </w:r>
      <w:r w:rsidRPr="00FA38E0">
        <w:rPr>
          <w:rFonts w:ascii="Arial" w:eastAsia="Arial" w:hAnsi="Arial" w:cs="Arial"/>
        </w:rPr>
        <w:t>, kterým byla podpora dlouhodobé spolupráce mezi výzkumnou a aplikační sférou,</w:t>
      </w:r>
    </w:p>
    <w:p w:rsidR="00FA38E0" w:rsidRPr="00141128" w:rsidRDefault="00FA38E0" w:rsidP="00FA38E0">
      <w:pPr>
        <w:numPr>
          <w:ilvl w:val="0"/>
          <w:numId w:val="11"/>
        </w:numPr>
        <w:spacing w:before="120" w:after="120"/>
        <w:ind w:left="714" w:hanging="357"/>
        <w:jc w:val="both"/>
        <w:rPr>
          <w:rFonts w:ascii="Arial" w:eastAsia="Arial" w:hAnsi="Arial" w:cs="Arial"/>
        </w:rPr>
      </w:pPr>
      <w:r w:rsidRPr="00141128">
        <w:rPr>
          <w:rFonts w:ascii="Arial" w:eastAsia="Arial" w:hAnsi="Arial" w:cs="Arial"/>
        </w:rPr>
        <w:lastRenderedPageBreak/>
        <w:t>sloučení programů bude finančně neutrální (poskytovatel nebude mít žádné další nároky na státní rozpočet oproti plánovanému a již schválenému rozsahu uvedenému v původním programu NCK1).</w:t>
      </w:r>
    </w:p>
    <w:p w:rsidR="00FA38E0" w:rsidRPr="00141128" w:rsidRDefault="00232EB6" w:rsidP="00FA38E0">
      <w:pPr>
        <w:spacing w:after="120"/>
        <w:jc w:val="both"/>
        <w:rPr>
          <w:rFonts w:ascii="Arial" w:eastAsia="Arial" w:hAnsi="Arial" w:cs="Arial"/>
        </w:rPr>
      </w:pPr>
      <w:r w:rsidRPr="00141128">
        <w:rPr>
          <w:rFonts w:ascii="Arial" w:eastAsia="Arial" w:hAnsi="Arial" w:cs="Arial"/>
        </w:rPr>
        <w:t>Délka trvání programu je nově navržena na</w:t>
      </w:r>
      <w:r w:rsidR="00FA38E0" w:rsidRPr="00141128">
        <w:rPr>
          <w:rFonts w:ascii="Arial" w:eastAsia="Arial" w:hAnsi="Arial" w:cs="Arial"/>
        </w:rPr>
        <w:t xml:space="preserve"> 9 let (2018 - 2026)</w:t>
      </w:r>
      <w:r w:rsidRPr="00141128">
        <w:rPr>
          <w:rFonts w:ascii="Arial" w:eastAsia="Arial" w:hAnsi="Arial" w:cs="Arial"/>
        </w:rPr>
        <w:t xml:space="preserve"> a předpokládá se </w:t>
      </w:r>
      <w:r w:rsidR="00FA38E0" w:rsidRPr="00141128">
        <w:rPr>
          <w:rFonts w:ascii="Arial" w:eastAsia="Arial" w:hAnsi="Arial" w:cs="Arial"/>
        </w:rPr>
        <w:t>vyhlášení</w:t>
      </w:r>
      <w:r w:rsidRPr="00141128">
        <w:rPr>
          <w:rFonts w:ascii="Arial" w:eastAsia="Arial" w:hAnsi="Arial" w:cs="Arial"/>
        </w:rPr>
        <w:t> </w:t>
      </w:r>
      <w:r w:rsidR="00FA38E0" w:rsidRPr="00141128">
        <w:rPr>
          <w:rFonts w:ascii="Arial" w:eastAsia="Arial" w:hAnsi="Arial" w:cs="Arial"/>
        </w:rPr>
        <w:t>dalších</w:t>
      </w:r>
      <w:r w:rsidRPr="00141128">
        <w:rPr>
          <w:rFonts w:ascii="Arial" w:eastAsia="Arial" w:hAnsi="Arial" w:cs="Arial"/>
        </w:rPr>
        <w:t> </w:t>
      </w:r>
      <w:r w:rsidR="00FA38E0" w:rsidRPr="00141128">
        <w:rPr>
          <w:rFonts w:ascii="Arial" w:eastAsia="Arial" w:hAnsi="Arial" w:cs="Arial"/>
        </w:rPr>
        <w:t>1 - 2 veřejných soutěží</w:t>
      </w:r>
      <w:r w:rsidRPr="00141128">
        <w:rPr>
          <w:rFonts w:ascii="Arial" w:eastAsia="Arial" w:hAnsi="Arial" w:cs="Arial"/>
        </w:rPr>
        <w:t>.</w:t>
      </w:r>
      <w:r w:rsidR="00FA38E0" w:rsidRPr="00141128">
        <w:rPr>
          <w:rFonts w:ascii="Arial" w:eastAsia="Arial" w:hAnsi="Arial" w:cs="Arial"/>
        </w:rPr>
        <w:t xml:space="preserve"> </w:t>
      </w:r>
    </w:p>
    <w:p w:rsidR="004B201A" w:rsidRPr="00F86CC9" w:rsidRDefault="004B201A" w:rsidP="004B201A">
      <w:pPr>
        <w:pStyle w:val="Odstavecseseznamem"/>
        <w:numPr>
          <w:ilvl w:val="0"/>
          <w:numId w:val="7"/>
        </w:numPr>
        <w:spacing w:after="120"/>
        <w:jc w:val="both"/>
        <w:rPr>
          <w:rFonts w:ascii="Arial" w:hAnsi="Arial" w:cs="Calibri"/>
          <w:color w:val="000000"/>
        </w:rPr>
      </w:pPr>
      <w:r w:rsidRPr="00F86CC9">
        <w:rPr>
          <w:rFonts w:ascii="Arial" w:hAnsi="Arial" w:cs="Arial"/>
          <w:b/>
          <w:color w:val="0070C0"/>
        </w:rPr>
        <w:t>Soulad se zákonem o podpoře výzkumu, experimentálního vývoje a inovací</w:t>
      </w:r>
    </w:p>
    <w:p w:rsidR="004B201A" w:rsidRPr="00F86CC9" w:rsidRDefault="004B201A" w:rsidP="004B201A">
      <w:pPr>
        <w:pStyle w:val="Zkladntext2"/>
        <w:spacing w:after="120"/>
        <w:jc w:val="both"/>
        <w:rPr>
          <w:rFonts w:ascii="Arial" w:hAnsi="Arial" w:cs="Arial"/>
          <w:szCs w:val="24"/>
        </w:rPr>
      </w:pPr>
      <w:r w:rsidRPr="00F86CC9">
        <w:rPr>
          <w:rFonts w:ascii="Arial" w:hAnsi="Arial" w:cs="Arial"/>
          <w:szCs w:val="24"/>
        </w:rPr>
        <w:t xml:space="preserve">Rada hodnotí požadavky na obsah návrhu programu ve smyslu § 5 odst. </w:t>
      </w:r>
      <w:r w:rsidR="00220DA8">
        <w:rPr>
          <w:rFonts w:ascii="Arial" w:hAnsi="Arial" w:cs="Arial"/>
          <w:szCs w:val="24"/>
        </w:rPr>
        <w:t>3</w:t>
      </w:r>
      <w:r w:rsidRPr="00F86CC9">
        <w:rPr>
          <w:rFonts w:ascii="Arial" w:hAnsi="Arial" w:cs="Arial"/>
          <w:szCs w:val="24"/>
        </w:rPr>
        <w:t xml:space="preserve"> zákona č. 130/2002 Sb., o podpoře výzkumu, experimentálního vývoje a inovací, ve znění pozdějších předpisů (dále jen „zákon o podpoře výzkumu a </w:t>
      </w:r>
      <w:r w:rsidR="00D22881" w:rsidRPr="00F86CC9">
        <w:rPr>
          <w:rFonts w:ascii="Arial" w:hAnsi="Arial" w:cs="Arial"/>
          <w:szCs w:val="24"/>
        </w:rPr>
        <w:t xml:space="preserve">vývoje“) </w:t>
      </w:r>
      <w:r w:rsidR="00D22881">
        <w:rPr>
          <w:rFonts w:ascii="Arial" w:hAnsi="Arial" w:cs="Arial"/>
          <w:szCs w:val="24"/>
        </w:rPr>
        <w:t xml:space="preserve">na </w:t>
      </w:r>
      <w:r w:rsidR="00220DA8">
        <w:rPr>
          <w:rFonts w:ascii="Arial" w:hAnsi="Arial" w:cs="Arial"/>
          <w:szCs w:val="24"/>
        </w:rPr>
        <w:t>změnu programů výzkumu a vývoje</w:t>
      </w:r>
      <w:r w:rsidRPr="00F86CC9">
        <w:rPr>
          <w:rFonts w:ascii="Arial" w:hAnsi="Arial" w:cs="Arial"/>
          <w:szCs w:val="24"/>
        </w:rPr>
        <w:t xml:space="preserve"> takto: </w:t>
      </w:r>
    </w:p>
    <w:p w:rsidR="004B201A" w:rsidRPr="00F86CC9" w:rsidRDefault="004B201A" w:rsidP="004B201A">
      <w:pPr>
        <w:pStyle w:val="Zkladntext2"/>
        <w:keepNext/>
        <w:spacing w:after="120"/>
        <w:ind w:firstLine="360"/>
        <w:jc w:val="both"/>
        <w:rPr>
          <w:rFonts w:ascii="Arial" w:hAnsi="Arial" w:cs="Arial"/>
          <w:i/>
          <w:szCs w:val="24"/>
        </w:rPr>
      </w:pPr>
      <w:r w:rsidRPr="00F86CC9">
        <w:rPr>
          <w:rFonts w:ascii="Arial" w:hAnsi="Arial" w:cs="Arial"/>
          <w:i/>
          <w:szCs w:val="24"/>
        </w:rPr>
        <w:t xml:space="preserve">a) </w:t>
      </w:r>
      <w:r w:rsidR="00220DA8">
        <w:rPr>
          <w:rFonts w:ascii="Arial" w:hAnsi="Arial" w:cs="Arial"/>
          <w:i/>
          <w:szCs w:val="24"/>
        </w:rPr>
        <w:t>zvýšení nebo snížení celkových výdajů na program o více než 20 %</w:t>
      </w:r>
      <w:r w:rsidRPr="00F86CC9">
        <w:rPr>
          <w:rFonts w:ascii="Arial" w:hAnsi="Arial" w:cs="Arial"/>
          <w:i/>
          <w:szCs w:val="24"/>
        </w:rPr>
        <w:t>:</w:t>
      </w:r>
    </w:p>
    <w:p w:rsidR="00783C6B" w:rsidRDefault="00220DA8" w:rsidP="00783C6B">
      <w:pPr>
        <w:pBdr>
          <w:top w:val="nil"/>
          <w:left w:val="nil"/>
          <w:bottom w:val="nil"/>
          <w:right w:val="nil"/>
          <w:between w:val="nil"/>
        </w:pBdr>
        <w:spacing w:before="120" w:after="120"/>
        <w:jc w:val="both"/>
        <w:rPr>
          <w:rFonts w:ascii="Arial" w:eastAsia="Arial" w:hAnsi="Arial" w:cs="Arial"/>
          <w:color w:val="000000"/>
          <w:sz w:val="22"/>
          <w:szCs w:val="22"/>
        </w:rPr>
      </w:pPr>
      <w:r>
        <w:rPr>
          <w:rFonts w:ascii="Arial" w:eastAsia="Arial" w:hAnsi="Arial" w:cs="Arial"/>
          <w:b/>
          <w:color w:val="000000"/>
          <w:sz w:val="22"/>
          <w:szCs w:val="22"/>
        </w:rPr>
        <w:t>Celkové výdaje na program jsou plánovány ve výši</w:t>
      </w:r>
      <w:r>
        <w:rPr>
          <w:rFonts w:ascii="Arial" w:eastAsia="Arial" w:hAnsi="Arial" w:cs="Arial"/>
          <w:color w:val="000000"/>
          <w:sz w:val="22"/>
          <w:szCs w:val="22"/>
        </w:rPr>
        <w:t xml:space="preserve"> </w:t>
      </w:r>
      <w:r w:rsidRPr="00783C6B">
        <w:rPr>
          <w:rFonts w:ascii="Arial" w:eastAsia="Arial" w:hAnsi="Arial" w:cs="Arial"/>
          <w:b/>
          <w:sz w:val="22"/>
          <w:szCs w:val="22"/>
        </w:rPr>
        <w:t>8</w:t>
      </w:r>
      <w:r w:rsidRPr="00783C6B">
        <w:rPr>
          <w:rFonts w:ascii="Arial" w:eastAsia="Arial" w:hAnsi="Arial" w:cs="Arial"/>
          <w:b/>
          <w:color w:val="000000"/>
          <w:sz w:val="22"/>
          <w:szCs w:val="22"/>
        </w:rPr>
        <w:t xml:space="preserve"> </w:t>
      </w:r>
      <w:r w:rsidRPr="00783C6B">
        <w:rPr>
          <w:rFonts w:ascii="Arial" w:eastAsia="Arial" w:hAnsi="Arial" w:cs="Arial"/>
          <w:b/>
          <w:sz w:val="22"/>
          <w:szCs w:val="22"/>
        </w:rPr>
        <w:t>980</w:t>
      </w:r>
      <w:r w:rsidRPr="00783C6B">
        <w:rPr>
          <w:rFonts w:ascii="Arial" w:eastAsia="Arial" w:hAnsi="Arial" w:cs="Arial"/>
          <w:b/>
          <w:color w:val="000000"/>
          <w:sz w:val="22"/>
          <w:szCs w:val="22"/>
        </w:rPr>
        <w:t xml:space="preserve"> mil. Kč</w:t>
      </w:r>
      <w:r w:rsidR="00783C6B">
        <w:rPr>
          <w:rFonts w:ascii="Arial" w:eastAsia="Arial" w:hAnsi="Arial" w:cs="Arial"/>
          <w:color w:val="000000"/>
          <w:sz w:val="22"/>
          <w:szCs w:val="22"/>
        </w:rPr>
        <w:t xml:space="preserve">, z toho v jednotlivých letech: 125 mil. Kč v roce 2018, 287,5 mil. Kč v roce 2019, </w:t>
      </w:r>
      <w:r w:rsidR="002E22D4">
        <w:rPr>
          <w:rFonts w:ascii="Arial" w:eastAsia="Arial" w:hAnsi="Arial" w:cs="Arial"/>
          <w:color w:val="000000"/>
          <w:sz w:val="22"/>
          <w:szCs w:val="22"/>
        </w:rPr>
        <w:t>810 mil. Kč v roce 202</w:t>
      </w:r>
      <w:r w:rsidR="00A817D2">
        <w:rPr>
          <w:rFonts w:ascii="Arial" w:eastAsia="Arial" w:hAnsi="Arial" w:cs="Arial"/>
          <w:color w:val="000000"/>
          <w:sz w:val="22"/>
          <w:szCs w:val="22"/>
        </w:rPr>
        <w:t>0</w:t>
      </w:r>
      <w:r w:rsidR="002E22D4">
        <w:rPr>
          <w:rFonts w:ascii="Arial" w:eastAsia="Arial" w:hAnsi="Arial" w:cs="Arial"/>
          <w:color w:val="000000"/>
          <w:sz w:val="22"/>
          <w:szCs w:val="22"/>
        </w:rPr>
        <w:t xml:space="preserve">, </w:t>
      </w:r>
      <w:r w:rsidR="00783C6B">
        <w:rPr>
          <w:rFonts w:ascii="Arial" w:eastAsia="Arial" w:hAnsi="Arial" w:cs="Arial"/>
          <w:color w:val="000000"/>
          <w:sz w:val="22"/>
          <w:szCs w:val="22"/>
        </w:rPr>
        <w:t xml:space="preserve">1 157,5 mil. Kč. v roce 2021, </w:t>
      </w:r>
      <w:r w:rsidR="002E22D4">
        <w:rPr>
          <w:rFonts w:ascii="Arial" w:eastAsia="Arial" w:hAnsi="Arial" w:cs="Arial"/>
          <w:color w:val="000000"/>
          <w:sz w:val="22"/>
          <w:szCs w:val="22"/>
        </w:rPr>
        <w:t xml:space="preserve">1 </w:t>
      </w:r>
      <w:r w:rsidR="00A817D2">
        <w:rPr>
          <w:rFonts w:ascii="Arial" w:eastAsia="Arial" w:hAnsi="Arial" w:cs="Arial"/>
          <w:color w:val="000000"/>
          <w:sz w:val="22"/>
          <w:szCs w:val="22"/>
        </w:rPr>
        <w:t>2</w:t>
      </w:r>
      <w:r w:rsidR="002E22D4">
        <w:rPr>
          <w:rFonts w:ascii="Arial" w:eastAsia="Arial" w:hAnsi="Arial" w:cs="Arial"/>
          <w:color w:val="000000"/>
          <w:sz w:val="22"/>
          <w:szCs w:val="22"/>
        </w:rPr>
        <w:t xml:space="preserve">40 mil. v roce 2022, </w:t>
      </w:r>
      <w:r w:rsidR="00783C6B">
        <w:rPr>
          <w:rFonts w:ascii="Arial" w:eastAsia="Arial" w:hAnsi="Arial" w:cs="Arial"/>
          <w:color w:val="000000"/>
          <w:sz w:val="22"/>
          <w:szCs w:val="22"/>
        </w:rPr>
        <w:t xml:space="preserve">1340 mil. Kč </w:t>
      </w:r>
      <w:r w:rsidR="002E22D4">
        <w:rPr>
          <w:rFonts w:ascii="Arial" w:eastAsia="Arial" w:hAnsi="Arial" w:cs="Arial"/>
          <w:color w:val="000000"/>
          <w:sz w:val="22"/>
          <w:szCs w:val="22"/>
        </w:rPr>
        <w:t>v letech</w:t>
      </w:r>
      <w:r w:rsidR="00783C6B">
        <w:rPr>
          <w:rFonts w:ascii="Arial" w:eastAsia="Arial" w:hAnsi="Arial" w:cs="Arial"/>
          <w:color w:val="000000"/>
          <w:sz w:val="22"/>
          <w:szCs w:val="22"/>
        </w:rPr>
        <w:t xml:space="preserve"> 202</w:t>
      </w:r>
      <w:r w:rsidR="00A817D2">
        <w:rPr>
          <w:rFonts w:ascii="Arial" w:eastAsia="Arial" w:hAnsi="Arial" w:cs="Arial"/>
          <w:color w:val="000000"/>
          <w:sz w:val="22"/>
          <w:szCs w:val="22"/>
        </w:rPr>
        <w:t>3 až</w:t>
      </w:r>
      <w:r w:rsidR="00783C6B">
        <w:rPr>
          <w:rFonts w:ascii="Arial" w:eastAsia="Arial" w:hAnsi="Arial" w:cs="Arial"/>
          <w:color w:val="000000"/>
          <w:sz w:val="22"/>
          <w:szCs w:val="22"/>
        </w:rPr>
        <w:t xml:space="preserve"> 2026</w:t>
      </w:r>
      <w:r w:rsidR="002E22D4">
        <w:rPr>
          <w:rFonts w:ascii="Arial" w:eastAsia="Arial" w:hAnsi="Arial" w:cs="Arial"/>
          <w:color w:val="000000"/>
          <w:sz w:val="22"/>
          <w:szCs w:val="22"/>
        </w:rPr>
        <w:t>.</w:t>
      </w:r>
      <w:r w:rsidR="00783C6B">
        <w:rPr>
          <w:rFonts w:ascii="Arial" w:eastAsia="Arial" w:hAnsi="Arial" w:cs="Arial"/>
          <w:color w:val="000000"/>
          <w:sz w:val="22"/>
          <w:szCs w:val="22"/>
        </w:rPr>
        <w:t xml:space="preserve"> </w:t>
      </w:r>
    </w:p>
    <w:p w:rsidR="002E22D4" w:rsidRDefault="002E22D4" w:rsidP="002E22D4">
      <w:pPr>
        <w:pBdr>
          <w:top w:val="nil"/>
          <w:left w:val="nil"/>
          <w:bottom w:val="nil"/>
          <w:right w:val="nil"/>
          <w:between w:val="nil"/>
        </w:pBdr>
        <w:spacing w:before="120" w:after="120"/>
        <w:jc w:val="both"/>
        <w:rPr>
          <w:rFonts w:ascii="Arial" w:eastAsia="Arial" w:hAnsi="Arial" w:cs="Arial"/>
          <w:color w:val="000000"/>
          <w:sz w:val="22"/>
          <w:szCs w:val="22"/>
        </w:rPr>
      </w:pPr>
      <w:r>
        <w:rPr>
          <w:rFonts w:ascii="Arial" w:eastAsia="Arial" w:hAnsi="Arial" w:cs="Arial"/>
          <w:b/>
          <w:color w:val="000000"/>
          <w:sz w:val="22"/>
          <w:szCs w:val="22"/>
        </w:rPr>
        <w:t xml:space="preserve">Výdaje ze státního rozpočtu jsou plánovány </w:t>
      </w:r>
      <w:r w:rsidRPr="00A817D2">
        <w:rPr>
          <w:rFonts w:ascii="Arial" w:eastAsia="Arial" w:hAnsi="Arial" w:cs="Arial"/>
          <w:b/>
          <w:color w:val="000000"/>
          <w:sz w:val="22"/>
          <w:szCs w:val="22"/>
        </w:rPr>
        <w:t>ve výši 7 184 mil. Kč</w:t>
      </w:r>
      <w:r w:rsidRPr="002E22D4">
        <w:rPr>
          <w:rFonts w:ascii="Arial" w:eastAsia="Arial" w:hAnsi="Arial" w:cs="Arial"/>
          <w:color w:val="000000"/>
          <w:sz w:val="22"/>
          <w:szCs w:val="22"/>
        </w:rPr>
        <w:t>,</w:t>
      </w:r>
      <w:r>
        <w:rPr>
          <w:rFonts w:ascii="Arial" w:eastAsia="Arial" w:hAnsi="Arial" w:cs="Arial"/>
          <w:color w:val="000000"/>
          <w:sz w:val="22"/>
          <w:szCs w:val="22"/>
        </w:rPr>
        <w:t xml:space="preserve"> z toho v jednotlivých letech: 100 mil. Kč v roce 2018, 230 mil. Kč v roce 2019, 700 mil. Kč. v roce 2020, 894 mil. Kč v roce 2021, 972 mil. v roce 2022, 1072 mil. Kč v letech 2023</w:t>
      </w:r>
      <w:r w:rsidR="00A817D2">
        <w:rPr>
          <w:rFonts w:ascii="Arial" w:eastAsia="Arial" w:hAnsi="Arial" w:cs="Arial"/>
          <w:color w:val="000000"/>
          <w:sz w:val="22"/>
          <w:szCs w:val="22"/>
        </w:rPr>
        <w:t xml:space="preserve"> až</w:t>
      </w:r>
      <w:r>
        <w:rPr>
          <w:rFonts w:ascii="Arial" w:eastAsia="Arial" w:hAnsi="Arial" w:cs="Arial"/>
          <w:color w:val="000000"/>
          <w:sz w:val="22"/>
          <w:szCs w:val="22"/>
        </w:rPr>
        <w:t xml:space="preserve"> 2026. </w:t>
      </w:r>
    </w:p>
    <w:p w:rsidR="00DC733F" w:rsidRPr="00CF5B8B" w:rsidRDefault="00DC733F" w:rsidP="002E22D4">
      <w:pPr>
        <w:pBdr>
          <w:top w:val="nil"/>
          <w:left w:val="nil"/>
          <w:bottom w:val="nil"/>
          <w:right w:val="nil"/>
          <w:between w:val="nil"/>
        </w:pBdr>
        <w:spacing w:before="120" w:after="120"/>
        <w:jc w:val="both"/>
        <w:rPr>
          <w:rFonts w:ascii="Arial" w:eastAsia="Arial" w:hAnsi="Arial" w:cs="Arial"/>
        </w:rPr>
      </w:pPr>
      <w:r w:rsidRPr="00CF5B8B">
        <w:rPr>
          <w:rFonts w:ascii="Arial" w:eastAsia="Arial" w:hAnsi="Arial" w:cs="Arial"/>
          <w:color w:val="000000"/>
        </w:rPr>
        <w:t>Celkové výdaje na program Národní centra kompetence 1 byly plánovány ve výši</w:t>
      </w:r>
      <w:r w:rsidR="00CF5B8B" w:rsidRPr="00CF5B8B">
        <w:rPr>
          <w:rFonts w:ascii="Arial" w:eastAsia="Arial" w:hAnsi="Arial" w:cs="Arial"/>
          <w:color w:val="000000"/>
        </w:rPr>
        <w:t xml:space="preserve"> </w:t>
      </w:r>
      <w:r w:rsidR="00CF5B8B" w:rsidRPr="00CF5B8B">
        <w:rPr>
          <w:rFonts w:ascii="Arial" w:eastAsia="Arial" w:hAnsi="Arial" w:cs="Arial"/>
        </w:rPr>
        <w:t>2</w:t>
      </w:r>
      <w:r w:rsidR="00CF5B8B">
        <w:rPr>
          <w:rFonts w:ascii="Arial" w:eastAsia="Arial" w:hAnsi="Arial" w:cs="Arial"/>
        </w:rPr>
        <w:t> </w:t>
      </w:r>
      <w:r w:rsidR="00CF5B8B" w:rsidRPr="00CF5B8B">
        <w:rPr>
          <w:rFonts w:ascii="Arial" w:eastAsia="Arial" w:hAnsi="Arial" w:cs="Arial"/>
        </w:rPr>
        <w:t>291,25 mil. Kč</w:t>
      </w:r>
      <w:r w:rsidR="00CF5B8B">
        <w:rPr>
          <w:rFonts w:ascii="Arial" w:eastAsia="Arial" w:hAnsi="Arial" w:cs="Arial"/>
        </w:rPr>
        <w:t xml:space="preserve"> a </w:t>
      </w:r>
      <w:r w:rsidR="00CF5B8B" w:rsidRPr="00CF5B8B">
        <w:rPr>
          <w:rFonts w:ascii="Arial" w:eastAsia="Arial" w:hAnsi="Arial" w:cs="Arial"/>
        </w:rPr>
        <w:t>na</w:t>
      </w:r>
      <w:r w:rsidR="00CF5B8B">
        <w:rPr>
          <w:rFonts w:ascii="Arial" w:eastAsia="Arial" w:hAnsi="Arial" w:cs="Arial"/>
        </w:rPr>
        <w:t xml:space="preserve"> následný program</w:t>
      </w:r>
      <w:r w:rsidR="00CF5B8B" w:rsidRPr="00CF5B8B">
        <w:rPr>
          <w:rFonts w:ascii="Arial" w:eastAsia="Arial" w:hAnsi="Arial" w:cs="Arial"/>
        </w:rPr>
        <w:t xml:space="preserve"> Národní centra kompetence 2 ve výši 6 688,75 mil. Kč.</w:t>
      </w:r>
    </w:p>
    <w:p w:rsidR="00CF5B8B" w:rsidRDefault="00CF5B8B" w:rsidP="002E22D4">
      <w:pPr>
        <w:pBdr>
          <w:top w:val="nil"/>
          <w:left w:val="nil"/>
          <w:bottom w:val="nil"/>
          <w:right w:val="nil"/>
          <w:between w:val="nil"/>
        </w:pBdr>
        <w:spacing w:before="120" w:after="120"/>
        <w:jc w:val="both"/>
        <w:rPr>
          <w:rFonts w:ascii="Arial" w:eastAsia="Arial" w:hAnsi="Arial" w:cs="Arial"/>
        </w:rPr>
      </w:pPr>
      <w:r w:rsidRPr="00CF5B8B">
        <w:rPr>
          <w:rFonts w:ascii="Arial" w:eastAsia="Arial" w:hAnsi="Arial" w:cs="Arial"/>
        </w:rPr>
        <w:t xml:space="preserve">Výdaje ze státního rozpočtu </w:t>
      </w:r>
      <w:r w:rsidRPr="00CF5B8B">
        <w:rPr>
          <w:rFonts w:ascii="Arial" w:eastAsia="Arial" w:hAnsi="Arial" w:cs="Arial"/>
          <w:color w:val="000000"/>
        </w:rPr>
        <w:t xml:space="preserve">na program Národní centra kompetence 1 byly plánovány ve výši </w:t>
      </w:r>
      <w:r>
        <w:rPr>
          <w:rFonts w:ascii="Arial" w:eastAsia="Arial" w:hAnsi="Arial" w:cs="Arial"/>
          <w:color w:val="000000"/>
        </w:rPr>
        <w:t>1 833</w:t>
      </w:r>
      <w:r w:rsidRPr="00CF5B8B">
        <w:rPr>
          <w:rFonts w:ascii="Arial" w:eastAsia="Arial" w:hAnsi="Arial" w:cs="Arial"/>
        </w:rPr>
        <w:t xml:space="preserve"> mil. Kč, na program Národní centra kompetence 2 ve výši 5 351 mil. Kč.</w:t>
      </w:r>
    </w:p>
    <w:p w:rsidR="00D22881" w:rsidRPr="00FF2E39" w:rsidRDefault="00D22881" w:rsidP="00FF2E39">
      <w:pPr>
        <w:autoSpaceDE w:val="0"/>
        <w:autoSpaceDN w:val="0"/>
        <w:adjustRightInd w:val="0"/>
        <w:spacing w:after="120"/>
        <w:jc w:val="both"/>
        <w:rPr>
          <w:rFonts w:ascii="Arial" w:eastAsia="Arial" w:hAnsi="Arial" w:cs="Arial"/>
          <w:b/>
        </w:rPr>
      </w:pPr>
      <w:r w:rsidRPr="00FF2E39">
        <w:rPr>
          <w:rFonts w:ascii="Arial" w:eastAsia="Arial" w:hAnsi="Arial" w:cs="Arial"/>
          <w:b/>
        </w:rPr>
        <w:t>Z uvedených čísel vyplývá, že rozpočet navržené změny programu se shoduje s</w:t>
      </w:r>
      <w:r w:rsidR="00FF2E39">
        <w:rPr>
          <w:rFonts w:ascii="Arial" w:eastAsia="Arial" w:hAnsi="Arial" w:cs="Arial"/>
          <w:b/>
        </w:rPr>
        <w:t> rozpočty stávajícího programu NCK 1 a budoucího programu NCK 2.</w:t>
      </w:r>
    </w:p>
    <w:p w:rsidR="00B422C6" w:rsidRDefault="00B422C6" w:rsidP="00B422C6">
      <w:pPr>
        <w:pStyle w:val="Zkladntext2"/>
        <w:keepNext/>
        <w:spacing w:after="120"/>
        <w:ind w:firstLine="360"/>
        <w:jc w:val="both"/>
        <w:rPr>
          <w:rFonts w:ascii="Arial" w:eastAsia="Arial" w:hAnsi="Arial" w:cs="Arial"/>
          <w:i/>
        </w:rPr>
      </w:pPr>
      <w:r w:rsidRPr="00B422C6">
        <w:rPr>
          <w:rFonts w:ascii="Arial" w:eastAsia="Arial" w:hAnsi="Arial" w:cs="Arial"/>
          <w:i/>
        </w:rPr>
        <w:t>b) změna povolené intenzity podpory</w:t>
      </w:r>
    </w:p>
    <w:p w:rsidR="00B422C6" w:rsidRPr="00B422C6" w:rsidRDefault="00B422C6" w:rsidP="00B422C6">
      <w:pPr>
        <w:pStyle w:val="Zkladntext2"/>
        <w:keepNext/>
        <w:spacing w:after="120"/>
        <w:jc w:val="both"/>
        <w:rPr>
          <w:rFonts w:ascii="Arial" w:eastAsia="Arial" w:hAnsi="Arial" w:cs="Arial"/>
        </w:rPr>
      </w:pPr>
      <w:r w:rsidRPr="00B422C6">
        <w:rPr>
          <w:rFonts w:ascii="Arial" w:eastAsia="Arial" w:hAnsi="Arial" w:cs="Arial"/>
        </w:rPr>
        <w:t>V návrhu na změnu programu je konstatována předpokládaná průměrná intenzita podpory za program (80 %),</w:t>
      </w:r>
      <w:r>
        <w:rPr>
          <w:rFonts w:ascii="Arial" w:eastAsia="Arial" w:hAnsi="Arial" w:cs="Arial"/>
        </w:rPr>
        <w:t xml:space="preserve"> není však uvedena nejvyšší povolená intenzita podpory podle </w:t>
      </w:r>
      <w:r w:rsidRPr="00F86CC9">
        <w:rPr>
          <w:rFonts w:ascii="Arial" w:hAnsi="Arial" w:cs="Arial"/>
          <w:szCs w:val="24"/>
        </w:rPr>
        <w:t xml:space="preserve">§ 5 odst. </w:t>
      </w:r>
      <w:r>
        <w:rPr>
          <w:rFonts w:ascii="Arial" w:hAnsi="Arial" w:cs="Arial"/>
          <w:szCs w:val="24"/>
        </w:rPr>
        <w:t>2</w:t>
      </w:r>
      <w:r w:rsidRPr="00F86CC9">
        <w:rPr>
          <w:rFonts w:ascii="Arial" w:hAnsi="Arial" w:cs="Arial"/>
          <w:szCs w:val="24"/>
        </w:rPr>
        <w:t xml:space="preserve"> </w:t>
      </w:r>
      <w:r>
        <w:rPr>
          <w:rFonts w:ascii="Arial" w:hAnsi="Arial" w:cs="Arial"/>
          <w:szCs w:val="24"/>
        </w:rPr>
        <w:t xml:space="preserve">písm. c </w:t>
      </w:r>
      <w:r w:rsidRPr="00F86CC9">
        <w:rPr>
          <w:rFonts w:ascii="Arial" w:hAnsi="Arial" w:cs="Arial"/>
          <w:szCs w:val="24"/>
        </w:rPr>
        <w:t>zákona o</w:t>
      </w:r>
      <w:r>
        <w:rPr>
          <w:rFonts w:ascii="Arial" w:hAnsi="Arial" w:cs="Arial"/>
          <w:szCs w:val="24"/>
        </w:rPr>
        <w:t xml:space="preserve"> podpoře</w:t>
      </w:r>
      <w:r w:rsidRPr="00F86CC9">
        <w:rPr>
          <w:rFonts w:ascii="Arial" w:hAnsi="Arial" w:cs="Arial"/>
          <w:szCs w:val="24"/>
        </w:rPr>
        <w:t xml:space="preserve"> výzkumu</w:t>
      </w:r>
      <w:r>
        <w:rPr>
          <w:rFonts w:ascii="Arial" w:hAnsi="Arial" w:cs="Arial"/>
          <w:szCs w:val="24"/>
        </w:rPr>
        <w:t xml:space="preserve"> a</w:t>
      </w:r>
      <w:r w:rsidRPr="00F86CC9">
        <w:rPr>
          <w:rFonts w:ascii="Arial" w:hAnsi="Arial" w:cs="Arial"/>
          <w:szCs w:val="24"/>
        </w:rPr>
        <w:t> vývoje</w:t>
      </w:r>
      <w:r>
        <w:rPr>
          <w:rFonts w:ascii="Arial" w:hAnsi="Arial" w:cs="Arial"/>
          <w:szCs w:val="24"/>
        </w:rPr>
        <w:t>.</w:t>
      </w:r>
    </w:p>
    <w:p w:rsidR="00B422C6" w:rsidRPr="00C53D01" w:rsidRDefault="00B422C6" w:rsidP="00B422C6">
      <w:pPr>
        <w:pStyle w:val="Zkladntext2"/>
        <w:keepNext/>
        <w:spacing w:after="120"/>
        <w:ind w:firstLine="360"/>
        <w:jc w:val="both"/>
        <w:rPr>
          <w:rFonts w:ascii="Arial" w:eastAsia="Arial" w:hAnsi="Arial" w:cs="Arial"/>
          <w:i/>
        </w:rPr>
      </w:pPr>
      <w:r w:rsidRPr="00C53D01">
        <w:rPr>
          <w:rFonts w:ascii="Arial" w:eastAsia="Arial" w:hAnsi="Arial" w:cs="Arial"/>
          <w:i/>
        </w:rPr>
        <w:t>c) změna doby trvání programu</w:t>
      </w:r>
    </w:p>
    <w:p w:rsidR="00C53D01" w:rsidRPr="00FA38E0" w:rsidRDefault="00C53D01" w:rsidP="00C53D01">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bCs/>
          <w:color w:val="000000"/>
          <w:lang w:eastAsia="en-US"/>
        </w:rPr>
        <w:t>S</w:t>
      </w:r>
      <w:r w:rsidRPr="00FA38E0">
        <w:rPr>
          <w:rFonts w:ascii="Arial" w:eastAsiaTheme="minorHAnsi" w:hAnsi="Arial" w:cs="Arial"/>
          <w:bCs/>
          <w:color w:val="000000"/>
          <w:lang w:eastAsia="en-US"/>
        </w:rPr>
        <w:t>loučení</w:t>
      </w:r>
      <w:r>
        <w:rPr>
          <w:rFonts w:ascii="Arial" w:eastAsiaTheme="minorHAnsi" w:hAnsi="Arial" w:cs="Arial"/>
          <w:bCs/>
          <w:color w:val="000000"/>
          <w:lang w:eastAsia="en-US"/>
        </w:rPr>
        <w:t>m</w:t>
      </w:r>
      <w:r w:rsidRPr="00FA38E0">
        <w:rPr>
          <w:rFonts w:ascii="Arial" w:eastAsiaTheme="minorHAnsi" w:hAnsi="Arial" w:cs="Arial"/>
          <w:bCs/>
          <w:color w:val="000000"/>
          <w:lang w:eastAsia="en-US"/>
        </w:rPr>
        <w:t xml:space="preserve"> stávajícího programu Národní centra kompetence 1 a budoucího programu Národní centra kompetence 2</w:t>
      </w:r>
      <w:r>
        <w:rPr>
          <w:rFonts w:ascii="Arial" w:eastAsiaTheme="minorHAnsi" w:hAnsi="Arial" w:cs="Arial"/>
          <w:bCs/>
          <w:color w:val="000000"/>
          <w:lang w:eastAsia="en-US"/>
        </w:rPr>
        <w:t xml:space="preserve"> se doba trvání programu nově navrhuje na léta 2018 – 2026 (9 let)</w:t>
      </w:r>
      <w:r w:rsidRPr="00FA38E0">
        <w:rPr>
          <w:rFonts w:ascii="Arial" w:eastAsiaTheme="minorHAnsi" w:hAnsi="Arial" w:cs="Arial"/>
          <w:bCs/>
          <w:color w:val="000000"/>
          <w:lang w:eastAsia="en-US"/>
        </w:rPr>
        <w:t>.</w:t>
      </w:r>
      <w:r w:rsidRPr="00FA38E0">
        <w:rPr>
          <w:rFonts w:ascii="Arial" w:eastAsiaTheme="minorHAnsi" w:hAnsi="Arial" w:cs="Arial"/>
          <w:color w:val="000000"/>
          <w:lang w:eastAsia="en-US"/>
        </w:rPr>
        <w:t xml:space="preserve"> </w:t>
      </w:r>
    </w:p>
    <w:p w:rsidR="00B422C6" w:rsidRDefault="00B422C6" w:rsidP="00B422C6">
      <w:pPr>
        <w:pStyle w:val="Zkladntext2"/>
        <w:keepNext/>
        <w:spacing w:after="120"/>
        <w:ind w:firstLine="360"/>
        <w:jc w:val="both"/>
        <w:rPr>
          <w:rFonts w:ascii="Arial" w:eastAsia="Arial" w:hAnsi="Arial" w:cs="Arial"/>
          <w:i/>
        </w:rPr>
      </w:pPr>
      <w:r w:rsidRPr="00C53D01">
        <w:rPr>
          <w:rFonts w:ascii="Arial" w:eastAsia="Arial" w:hAnsi="Arial" w:cs="Arial"/>
          <w:i/>
        </w:rPr>
        <w:t>d) změna cílů programu</w:t>
      </w:r>
    </w:p>
    <w:p w:rsidR="00C53D01" w:rsidRDefault="00C53D01" w:rsidP="00C53D01">
      <w:pPr>
        <w:pStyle w:val="Zkladntext2"/>
        <w:keepNext/>
        <w:spacing w:after="120"/>
        <w:jc w:val="both"/>
        <w:rPr>
          <w:rFonts w:ascii="Arial" w:eastAsia="Arial" w:hAnsi="Arial" w:cs="Arial"/>
        </w:rPr>
      </w:pPr>
      <w:r>
        <w:rPr>
          <w:rFonts w:ascii="Arial" w:eastAsia="Arial" w:hAnsi="Arial" w:cs="Arial"/>
        </w:rPr>
        <w:t>Cíle programu se nemění.</w:t>
      </w:r>
    </w:p>
    <w:p w:rsidR="000437C3" w:rsidRPr="00DE2C1E" w:rsidRDefault="000437C3" w:rsidP="000437C3">
      <w:pPr>
        <w:pStyle w:val="Odstavecseseznamem"/>
        <w:numPr>
          <w:ilvl w:val="0"/>
          <w:numId w:val="7"/>
        </w:numPr>
        <w:spacing w:after="120"/>
        <w:contextualSpacing w:val="0"/>
        <w:jc w:val="both"/>
        <w:rPr>
          <w:rFonts w:ascii="Arial" w:hAnsi="Arial" w:cs="Arial"/>
          <w:b/>
          <w:color w:val="0070C0"/>
        </w:rPr>
      </w:pPr>
      <w:r>
        <w:rPr>
          <w:rFonts w:ascii="Arial" w:hAnsi="Arial" w:cs="Arial"/>
          <w:b/>
          <w:color w:val="0070C0"/>
        </w:rPr>
        <w:t>Obecně k</w:t>
      </w:r>
      <w:r w:rsidR="00141128">
        <w:rPr>
          <w:rFonts w:ascii="Arial" w:hAnsi="Arial" w:cs="Arial"/>
          <w:b/>
          <w:color w:val="0070C0"/>
        </w:rPr>
        <w:t> </w:t>
      </w:r>
      <w:r>
        <w:rPr>
          <w:rFonts w:ascii="Arial" w:hAnsi="Arial" w:cs="Arial"/>
          <w:b/>
          <w:color w:val="0070C0"/>
        </w:rPr>
        <w:t>návrhu</w:t>
      </w:r>
      <w:r w:rsidR="00141128">
        <w:rPr>
          <w:rFonts w:ascii="Arial" w:hAnsi="Arial" w:cs="Arial"/>
          <w:b/>
          <w:color w:val="0070C0"/>
        </w:rPr>
        <w:t xml:space="preserve"> a realizaci NCK 1</w:t>
      </w:r>
    </w:p>
    <w:p w:rsidR="000437C3" w:rsidRDefault="000437C3" w:rsidP="000437C3">
      <w:pPr>
        <w:spacing w:after="120"/>
        <w:jc w:val="both"/>
        <w:rPr>
          <w:rFonts w:ascii="Arial" w:hAnsi="Arial" w:cs="Arial"/>
        </w:rPr>
      </w:pPr>
      <w:r w:rsidRPr="00831F3C">
        <w:rPr>
          <w:rFonts w:ascii="Arial" w:hAnsi="Arial" w:cs="Arial"/>
        </w:rPr>
        <w:t>Na 324. zasedání Rady 31. března 2017 bylo projednáno a schváleno stanovisko k</w:t>
      </w:r>
      <w:r>
        <w:rPr>
          <w:rFonts w:ascii="Arial" w:hAnsi="Arial" w:cs="Arial"/>
        </w:rPr>
        <w:t> </w:t>
      </w:r>
      <w:r w:rsidRPr="00831F3C">
        <w:rPr>
          <w:rFonts w:ascii="Arial" w:hAnsi="Arial" w:cs="Arial"/>
        </w:rPr>
        <w:t xml:space="preserve">návrhu Programu </w:t>
      </w:r>
      <w:r w:rsidR="00141128">
        <w:rPr>
          <w:rFonts w:ascii="Arial" w:hAnsi="Arial" w:cs="Arial"/>
        </w:rPr>
        <w:t>NCK 1</w:t>
      </w:r>
      <w:r w:rsidRPr="00831F3C">
        <w:rPr>
          <w:rFonts w:ascii="Arial" w:hAnsi="Arial" w:cs="Arial"/>
        </w:rPr>
        <w:t xml:space="preserve">.  </w:t>
      </w:r>
    </w:p>
    <w:p w:rsidR="000437C3" w:rsidRPr="00831F3C" w:rsidRDefault="000437C3" w:rsidP="000437C3">
      <w:pPr>
        <w:spacing w:after="120"/>
        <w:jc w:val="both"/>
        <w:rPr>
          <w:rFonts w:ascii="Arial" w:hAnsi="Arial" w:cs="Arial"/>
          <w:u w:val="single"/>
        </w:rPr>
      </w:pPr>
      <w:r w:rsidRPr="00831F3C">
        <w:rPr>
          <w:rFonts w:ascii="Arial" w:hAnsi="Arial" w:cs="Arial"/>
        </w:rPr>
        <w:t>TA ČR navrhovala délku trvání programu na 13 let, a to v letech 2018 – 2030 a</w:t>
      </w:r>
      <w:r>
        <w:rPr>
          <w:rFonts w:ascii="Arial" w:hAnsi="Arial" w:cs="Arial"/>
        </w:rPr>
        <w:t> </w:t>
      </w:r>
      <w:r w:rsidRPr="00831F3C">
        <w:rPr>
          <w:rFonts w:ascii="Arial" w:hAnsi="Arial" w:cs="Arial"/>
        </w:rPr>
        <w:t>celkové výdaje na dobu trvání programu předpokládala ve výši 12 972,5 mil. Kč, z toho 10 377 mil. Kč ze státního rozpočtu.</w:t>
      </w:r>
      <w:r w:rsidRPr="00831F3C">
        <w:rPr>
          <w:rFonts w:ascii="Arial" w:hAnsi="Arial" w:cs="Arial"/>
          <w:u w:val="single"/>
        </w:rPr>
        <w:t xml:space="preserve"> </w:t>
      </w:r>
    </w:p>
    <w:p w:rsidR="000437C3" w:rsidRDefault="000437C3" w:rsidP="000437C3">
      <w:pPr>
        <w:spacing w:after="120"/>
        <w:jc w:val="both"/>
        <w:rPr>
          <w:rFonts w:ascii="Arial" w:hAnsi="Arial" w:cs="Arial"/>
        </w:rPr>
      </w:pPr>
      <w:r w:rsidRPr="00831F3C">
        <w:rPr>
          <w:rFonts w:ascii="Arial" w:hAnsi="Arial" w:cs="Arial"/>
        </w:rPr>
        <w:lastRenderedPageBreak/>
        <w:t xml:space="preserve">Ve stanovisku Rada nesouhlasila s délkou trvání programu a požadovala program rozdělit na dva samostatné programy tak, aby první program představoval přípravnou fázi pro vznik a fungování národních center kompetence. </w:t>
      </w:r>
      <w:r>
        <w:rPr>
          <w:rFonts w:ascii="Arial" w:hAnsi="Arial" w:cs="Arial"/>
        </w:rPr>
        <w:t>Jako důvod Rada uvedla potřebu</w:t>
      </w:r>
      <w:r w:rsidRPr="00831F3C">
        <w:rPr>
          <w:rFonts w:ascii="Arial" w:hAnsi="Arial" w:cs="Arial"/>
        </w:rPr>
        <w:t xml:space="preserve"> pilotní</w:t>
      </w:r>
      <w:r>
        <w:rPr>
          <w:rFonts w:ascii="Arial" w:hAnsi="Arial" w:cs="Arial"/>
        </w:rPr>
        <w:t>ho</w:t>
      </w:r>
      <w:r w:rsidRPr="00831F3C">
        <w:rPr>
          <w:rFonts w:ascii="Arial" w:hAnsi="Arial" w:cs="Arial"/>
        </w:rPr>
        <w:t xml:space="preserve"> ověření konsolidace témat v oblasti </w:t>
      </w:r>
      <w:r w:rsidR="00141128">
        <w:rPr>
          <w:rFonts w:ascii="Arial" w:hAnsi="Arial" w:cs="Arial"/>
        </w:rPr>
        <w:t>výzkumu, vývoje a inovací</w:t>
      </w:r>
      <w:r w:rsidRPr="00831F3C">
        <w:rPr>
          <w:rFonts w:ascii="Arial" w:hAnsi="Arial" w:cs="Arial"/>
        </w:rPr>
        <w:t xml:space="preserve"> na výběru 3 – 4 oborů a</w:t>
      </w:r>
      <w:r>
        <w:rPr>
          <w:rFonts w:ascii="Arial" w:hAnsi="Arial" w:cs="Arial"/>
        </w:rPr>
        <w:t> </w:t>
      </w:r>
      <w:r w:rsidRPr="00831F3C">
        <w:rPr>
          <w:rFonts w:ascii="Arial" w:hAnsi="Arial" w:cs="Arial"/>
        </w:rPr>
        <w:t>vytvoření systému pro vznik a řízení národních center kompetence.</w:t>
      </w:r>
    </w:p>
    <w:p w:rsidR="000437C3" w:rsidRPr="00831F3C" w:rsidRDefault="000437C3" w:rsidP="000437C3">
      <w:pPr>
        <w:spacing w:after="120"/>
        <w:jc w:val="both"/>
        <w:rPr>
          <w:rFonts w:ascii="Arial" w:hAnsi="Arial" w:cs="Arial"/>
        </w:rPr>
      </w:pPr>
      <w:r w:rsidRPr="00831F3C">
        <w:rPr>
          <w:rFonts w:ascii="Arial" w:hAnsi="Arial" w:cs="Arial"/>
        </w:rPr>
        <w:t xml:space="preserve">Na tento program měl navázat </w:t>
      </w:r>
      <w:r>
        <w:rPr>
          <w:rFonts w:ascii="Arial" w:hAnsi="Arial" w:cs="Arial"/>
        </w:rPr>
        <w:t>n</w:t>
      </w:r>
      <w:r w:rsidRPr="00831F3C">
        <w:rPr>
          <w:rFonts w:ascii="Arial" w:hAnsi="Arial" w:cs="Arial"/>
        </w:rPr>
        <w:t>ový program</w:t>
      </w:r>
      <w:r>
        <w:rPr>
          <w:rFonts w:ascii="Arial" w:hAnsi="Arial" w:cs="Arial"/>
        </w:rPr>
        <w:t xml:space="preserve"> N</w:t>
      </w:r>
      <w:r w:rsidR="00141128">
        <w:rPr>
          <w:rFonts w:ascii="Arial" w:hAnsi="Arial" w:cs="Arial"/>
        </w:rPr>
        <w:t>CK</w:t>
      </w:r>
      <w:r>
        <w:rPr>
          <w:rFonts w:ascii="Arial" w:hAnsi="Arial" w:cs="Arial"/>
        </w:rPr>
        <w:t xml:space="preserve"> 2</w:t>
      </w:r>
      <w:r w:rsidRPr="00831F3C">
        <w:rPr>
          <w:rFonts w:ascii="Arial" w:hAnsi="Arial" w:cs="Arial"/>
        </w:rPr>
        <w:t xml:space="preserve">, který bude vyhlášen </w:t>
      </w:r>
      <w:r>
        <w:rPr>
          <w:rFonts w:ascii="Arial" w:hAnsi="Arial" w:cs="Arial"/>
        </w:rPr>
        <w:t xml:space="preserve">na základě </w:t>
      </w:r>
      <w:r w:rsidRPr="00831F3C">
        <w:rPr>
          <w:rFonts w:ascii="Arial" w:hAnsi="Arial" w:cs="Arial"/>
        </w:rPr>
        <w:t>zkušenost</w:t>
      </w:r>
      <w:r w:rsidR="0054777B">
        <w:rPr>
          <w:rFonts w:ascii="Arial" w:hAnsi="Arial" w:cs="Arial"/>
        </w:rPr>
        <w:t>í</w:t>
      </w:r>
      <w:r w:rsidRPr="00831F3C">
        <w:rPr>
          <w:rFonts w:ascii="Arial" w:hAnsi="Arial" w:cs="Arial"/>
        </w:rPr>
        <w:t xml:space="preserve"> z</w:t>
      </w:r>
      <w:r>
        <w:rPr>
          <w:rFonts w:ascii="Arial" w:hAnsi="Arial" w:cs="Arial"/>
        </w:rPr>
        <w:t> </w:t>
      </w:r>
      <w:r w:rsidRPr="00831F3C">
        <w:rPr>
          <w:rFonts w:ascii="Arial" w:hAnsi="Arial" w:cs="Arial"/>
        </w:rPr>
        <w:t>programu</w:t>
      </w:r>
      <w:r>
        <w:rPr>
          <w:rFonts w:ascii="Arial" w:hAnsi="Arial" w:cs="Arial"/>
        </w:rPr>
        <w:t xml:space="preserve"> N</w:t>
      </w:r>
      <w:r w:rsidR="00141128">
        <w:rPr>
          <w:rFonts w:ascii="Arial" w:hAnsi="Arial" w:cs="Arial"/>
        </w:rPr>
        <w:t>CK</w:t>
      </w:r>
      <w:r>
        <w:rPr>
          <w:rFonts w:ascii="Arial" w:hAnsi="Arial" w:cs="Arial"/>
        </w:rPr>
        <w:t xml:space="preserve"> 1</w:t>
      </w:r>
      <w:r w:rsidR="0054777B">
        <w:rPr>
          <w:rFonts w:ascii="Arial" w:hAnsi="Arial" w:cs="Arial"/>
        </w:rPr>
        <w:t xml:space="preserve"> a dalších podmínek.</w:t>
      </w:r>
      <w:r w:rsidRPr="00831F3C">
        <w:rPr>
          <w:rFonts w:ascii="Arial" w:hAnsi="Arial" w:cs="Arial"/>
        </w:rPr>
        <w:t xml:space="preserve"> </w:t>
      </w:r>
    </w:p>
    <w:p w:rsidR="0054777B" w:rsidRDefault="0054777B" w:rsidP="0054777B">
      <w:pPr>
        <w:spacing w:after="120"/>
        <w:jc w:val="both"/>
        <w:rPr>
          <w:rFonts w:ascii="Arial" w:eastAsia="Arial" w:hAnsi="Arial" w:cs="Arial"/>
        </w:rPr>
      </w:pPr>
      <w:r w:rsidRPr="00831F3C">
        <w:rPr>
          <w:rFonts w:ascii="Arial" w:eastAsia="Arial" w:hAnsi="Arial" w:cs="Arial"/>
        </w:rPr>
        <w:t xml:space="preserve">V programu </w:t>
      </w:r>
      <w:r>
        <w:rPr>
          <w:rFonts w:ascii="Arial" w:eastAsia="Arial" w:hAnsi="Arial" w:cs="Arial"/>
        </w:rPr>
        <w:t>N</w:t>
      </w:r>
      <w:r w:rsidR="00141128">
        <w:rPr>
          <w:rFonts w:ascii="Arial" w:eastAsia="Arial" w:hAnsi="Arial" w:cs="Arial"/>
        </w:rPr>
        <w:t>CK , který by</w:t>
      </w:r>
      <w:r>
        <w:rPr>
          <w:rFonts w:ascii="Arial" w:eastAsia="Arial" w:hAnsi="Arial" w:cs="Arial"/>
        </w:rPr>
        <w:t xml:space="preserve">l schválen vládou na léta 2018 - 2022, </w:t>
      </w:r>
      <w:r w:rsidRPr="00831F3C">
        <w:rPr>
          <w:rFonts w:ascii="Arial" w:eastAsia="Arial" w:hAnsi="Arial" w:cs="Arial"/>
        </w:rPr>
        <w:t>je zapracováno, že</w:t>
      </w:r>
      <w:r w:rsidR="004E4285">
        <w:rPr>
          <w:rFonts w:ascii="Arial" w:eastAsia="Arial" w:hAnsi="Arial" w:cs="Arial"/>
        </w:rPr>
        <w:t> </w:t>
      </w:r>
      <w:r w:rsidRPr="00831F3C">
        <w:rPr>
          <w:rFonts w:ascii="Arial" w:eastAsia="Arial" w:hAnsi="Arial" w:cs="Arial"/>
        </w:rPr>
        <w:t xml:space="preserve">na </w:t>
      </w:r>
      <w:r>
        <w:rPr>
          <w:rFonts w:ascii="Arial" w:eastAsia="Arial" w:hAnsi="Arial" w:cs="Arial"/>
        </w:rPr>
        <w:t xml:space="preserve">něj </w:t>
      </w:r>
      <w:r w:rsidRPr="00831F3C">
        <w:rPr>
          <w:rFonts w:ascii="Arial" w:eastAsia="Arial" w:hAnsi="Arial" w:cs="Arial"/>
        </w:rPr>
        <w:t>bude přímo navazovat program N</w:t>
      </w:r>
      <w:r w:rsidR="00141128">
        <w:rPr>
          <w:rFonts w:ascii="Arial" w:eastAsia="Arial" w:hAnsi="Arial" w:cs="Arial"/>
        </w:rPr>
        <w:t>CK</w:t>
      </w:r>
      <w:r w:rsidRPr="00831F3C">
        <w:rPr>
          <w:rFonts w:ascii="Arial" w:eastAsia="Arial" w:hAnsi="Arial" w:cs="Arial"/>
        </w:rPr>
        <w:t xml:space="preserve"> 2 pro období 2020-2026 včetně předpokládaných výdajů.</w:t>
      </w:r>
    </w:p>
    <w:p w:rsidR="000437C3" w:rsidRDefault="000437C3" w:rsidP="000437C3">
      <w:pPr>
        <w:pStyle w:val="Normlnweb"/>
        <w:shd w:val="clear" w:color="auto" w:fill="FFFFFF"/>
        <w:spacing w:before="0" w:beforeAutospacing="0" w:after="120"/>
        <w:ind w:left="3"/>
        <w:jc w:val="both"/>
        <w:rPr>
          <w:rFonts w:ascii="Arial" w:hAnsi="Arial" w:cs="Arial"/>
        </w:rPr>
      </w:pPr>
      <w:r w:rsidRPr="006A2BA5">
        <w:rPr>
          <w:rFonts w:ascii="Arial" w:hAnsi="Arial" w:cs="Arial"/>
        </w:rPr>
        <w:t xml:space="preserve">V rámci programu </w:t>
      </w:r>
      <w:r w:rsidR="00141128">
        <w:rPr>
          <w:rFonts w:ascii="Arial" w:hAnsi="Arial" w:cs="Arial"/>
        </w:rPr>
        <w:t xml:space="preserve">NCK 1 </w:t>
      </w:r>
      <w:r w:rsidRPr="006A2BA5">
        <w:rPr>
          <w:rFonts w:ascii="Arial" w:hAnsi="Arial" w:cs="Arial"/>
        </w:rPr>
        <w:t>byla 29. března 2018 vyhlášena 1. veřejná soutěž ve</w:t>
      </w:r>
      <w:r w:rsidR="00141128">
        <w:rPr>
          <w:rFonts w:ascii="Arial" w:hAnsi="Arial" w:cs="Arial"/>
        </w:rPr>
        <w:t> </w:t>
      </w:r>
      <w:r w:rsidRPr="006A2BA5">
        <w:rPr>
          <w:rFonts w:ascii="Arial" w:hAnsi="Arial" w:cs="Arial"/>
        </w:rPr>
        <w:t>výzkumu a</w:t>
      </w:r>
      <w:r w:rsidR="00C53EFC">
        <w:rPr>
          <w:rFonts w:ascii="Arial" w:hAnsi="Arial" w:cs="Arial"/>
        </w:rPr>
        <w:t> </w:t>
      </w:r>
      <w:r w:rsidRPr="006A2BA5">
        <w:rPr>
          <w:rFonts w:ascii="Arial" w:hAnsi="Arial" w:cs="Arial"/>
        </w:rPr>
        <w:t xml:space="preserve">experimentálním vývoji.  </w:t>
      </w:r>
    </w:p>
    <w:p w:rsidR="000437C3" w:rsidRPr="006A2BA5" w:rsidRDefault="000437C3" w:rsidP="00516B95">
      <w:pPr>
        <w:pStyle w:val="Normlnweb"/>
        <w:shd w:val="clear" w:color="auto" w:fill="FFFFFF"/>
        <w:spacing w:before="0" w:beforeAutospacing="0" w:after="120"/>
        <w:jc w:val="both"/>
        <w:rPr>
          <w:rFonts w:ascii="Arial" w:hAnsi="Arial" w:cs="Arial"/>
        </w:rPr>
      </w:pPr>
      <w:r w:rsidRPr="006A2BA5">
        <w:rPr>
          <w:rFonts w:ascii="Arial" w:hAnsi="Arial" w:cs="Arial"/>
        </w:rPr>
        <w:t xml:space="preserve">Předsednictvo TA ČR schválilo </w:t>
      </w:r>
      <w:r w:rsidRPr="00141128">
        <w:rPr>
          <w:rStyle w:val="Siln"/>
          <w:rFonts w:ascii="Arial" w:hAnsi="Arial" w:cs="Arial"/>
          <w:b w:val="0"/>
        </w:rPr>
        <w:t>12. července 2018</w:t>
      </w:r>
      <w:r w:rsidRPr="00141128">
        <w:rPr>
          <w:rFonts w:ascii="Arial" w:hAnsi="Arial" w:cs="Arial"/>
          <w:b/>
        </w:rPr>
        <w:t> </w:t>
      </w:r>
      <w:r w:rsidRPr="00141128">
        <w:rPr>
          <w:rFonts w:ascii="Arial" w:hAnsi="Arial" w:cs="Arial"/>
        </w:rPr>
        <w:t>výsledky vyhodnocení</w:t>
      </w:r>
      <w:r w:rsidRPr="006A2BA5">
        <w:rPr>
          <w:rFonts w:ascii="Arial" w:hAnsi="Arial" w:cs="Arial"/>
        </w:rPr>
        <w:t xml:space="preserve"> splnění podmínek veřejné soutěže a rozhodlo o přijetí či nepřijetí návrhů projektů do veřejné soutěže. Podmínky veřejné soutěže splnilo a do dalšího hodnocení postoupilo </w:t>
      </w:r>
      <w:r w:rsidRPr="00141128">
        <w:rPr>
          <w:rStyle w:val="Siln"/>
          <w:rFonts w:ascii="Arial" w:hAnsi="Arial" w:cs="Arial"/>
          <w:b w:val="0"/>
        </w:rPr>
        <w:t>15</w:t>
      </w:r>
      <w:r w:rsidR="0054777B" w:rsidRPr="00141128">
        <w:rPr>
          <w:rStyle w:val="Siln"/>
          <w:rFonts w:ascii="Arial" w:hAnsi="Arial" w:cs="Arial"/>
          <w:b w:val="0"/>
        </w:rPr>
        <w:t> </w:t>
      </w:r>
      <w:r w:rsidRPr="00141128">
        <w:rPr>
          <w:rStyle w:val="Siln"/>
          <w:rFonts w:ascii="Arial" w:hAnsi="Arial" w:cs="Arial"/>
          <w:b w:val="0"/>
        </w:rPr>
        <w:t>n</w:t>
      </w:r>
      <w:r w:rsidR="00141128">
        <w:rPr>
          <w:rStyle w:val="Siln"/>
          <w:rFonts w:ascii="Arial" w:hAnsi="Arial" w:cs="Arial"/>
          <w:b w:val="0"/>
        </w:rPr>
        <w:t>avržených</w:t>
      </w:r>
      <w:r w:rsidRPr="00141128">
        <w:rPr>
          <w:rStyle w:val="Siln"/>
          <w:rFonts w:ascii="Arial" w:hAnsi="Arial" w:cs="Arial"/>
          <w:b w:val="0"/>
        </w:rPr>
        <w:t xml:space="preserve"> projektů</w:t>
      </w:r>
      <w:r w:rsidRPr="006A2BA5">
        <w:rPr>
          <w:rFonts w:ascii="Arial" w:hAnsi="Arial" w:cs="Arial"/>
        </w:rPr>
        <w:t xml:space="preserve"> z celkového počtu 17 návrhů </w:t>
      </w:r>
      <w:r w:rsidR="00141128" w:rsidRPr="006A2BA5">
        <w:rPr>
          <w:rFonts w:ascii="Arial" w:hAnsi="Arial" w:cs="Arial"/>
        </w:rPr>
        <w:t>pod</w:t>
      </w:r>
      <w:r w:rsidR="00141128">
        <w:rPr>
          <w:rFonts w:ascii="Arial" w:hAnsi="Arial" w:cs="Arial"/>
        </w:rPr>
        <w:t>aných návrhů</w:t>
      </w:r>
      <w:r w:rsidR="00141128" w:rsidRPr="006A2BA5">
        <w:rPr>
          <w:rFonts w:ascii="Arial" w:hAnsi="Arial" w:cs="Arial"/>
        </w:rPr>
        <w:t xml:space="preserve"> do</w:t>
      </w:r>
      <w:r w:rsidR="00141128">
        <w:rPr>
          <w:rFonts w:ascii="Arial" w:hAnsi="Arial" w:cs="Arial"/>
        </w:rPr>
        <w:t> </w:t>
      </w:r>
      <w:r w:rsidR="00141128" w:rsidRPr="006A2BA5">
        <w:rPr>
          <w:rFonts w:ascii="Arial" w:hAnsi="Arial" w:cs="Arial"/>
        </w:rPr>
        <w:t>této veřejné soutěže.</w:t>
      </w:r>
    </w:p>
    <w:p w:rsidR="000437C3" w:rsidRPr="00831F3C" w:rsidRDefault="000437C3" w:rsidP="00516B95">
      <w:pPr>
        <w:pStyle w:val="Default"/>
        <w:spacing w:after="120"/>
        <w:rPr>
          <w:rFonts w:ascii="Cambria" w:hAnsi="Cambria" w:cs="Cambria"/>
        </w:rPr>
      </w:pPr>
      <w:r w:rsidRPr="00A9538D">
        <w:rPr>
          <w:rFonts w:ascii="Arial" w:hAnsi="Arial" w:cs="Arial"/>
        </w:rPr>
        <w:t xml:space="preserve">Předběžné hodnocení programu není v současné době realizovatelné. </w:t>
      </w:r>
    </w:p>
    <w:p w:rsidR="000437C3" w:rsidRDefault="00C53EFC" w:rsidP="00516B95">
      <w:pPr>
        <w:pStyle w:val="Normlnweb"/>
        <w:shd w:val="clear" w:color="auto" w:fill="FFFFFF"/>
        <w:spacing w:before="0" w:beforeAutospacing="0" w:after="120"/>
        <w:jc w:val="both"/>
        <w:rPr>
          <w:rFonts w:ascii="Arial" w:eastAsiaTheme="minorHAnsi" w:hAnsi="Arial" w:cs="Arial"/>
          <w:bCs/>
          <w:color w:val="000000"/>
          <w:lang w:eastAsia="en-US"/>
        </w:rPr>
      </w:pPr>
      <w:r>
        <w:rPr>
          <w:rFonts w:ascii="Arial" w:eastAsiaTheme="minorHAnsi" w:hAnsi="Arial" w:cs="Arial"/>
          <w:bCs/>
          <w:color w:val="000000"/>
          <w:lang w:eastAsia="en-US"/>
        </w:rPr>
        <w:t>Výsledky hodnocení veřejné soutěže jsou obsahem příloh 2 a 3.</w:t>
      </w:r>
    </w:p>
    <w:p w:rsidR="00C53EFC" w:rsidRPr="00C53EFC" w:rsidRDefault="00C53EFC" w:rsidP="00516B95">
      <w:pPr>
        <w:pStyle w:val="Odstavecseseznamem"/>
        <w:numPr>
          <w:ilvl w:val="0"/>
          <w:numId w:val="7"/>
        </w:numPr>
        <w:spacing w:after="120"/>
        <w:contextualSpacing w:val="0"/>
        <w:jc w:val="both"/>
        <w:rPr>
          <w:rFonts w:ascii="Arial" w:hAnsi="Arial" w:cs="Arial"/>
          <w:b/>
          <w:color w:val="0070C0"/>
        </w:rPr>
      </w:pPr>
      <w:r w:rsidRPr="00C53EFC">
        <w:rPr>
          <w:rFonts w:ascii="Arial" w:hAnsi="Arial" w:cs="Arial"/>
          <w:b/>
          <w:color w:val="0070C0"/>
        </w:rPr>
        <w:t>Ke zdůvodnění změny programu poskytovatelem</w:t>
      </w:r>
    </w:p>
    <w:p w:rsidR="00C53EFC" w:rsidRPr="00FE6CB5" w:rsidRDefault="00C53EFC" w:rsidP="00516B95">
      <w:pPr>
        <w:autoSpaceDE w:val="0"/>
        <w:autoSpaceDN w:val="0"/>
        <w:adjustRightInd w:val="0"/>
        <w:spacing w:after="120"/>
        <w:jc w:val="both"/>
        <w:rPr>
          <w:rFonts w:ascii="Arial" w:eastAsiaTheme="minorHAnsi" w:hAnsi="Arial" w:cs="Arial"/>
          <w:color w:val="000000"/>
          <w:lang w:eastAsia="en-US"/>
        </w:rPr>
      </w:pPr>
      <w:r w:rsidRPr="00FE6CB5">
        <w:rPr>
          <w:rFonts w:ascii="Arial" w:eastAsiaTheme="minorHAnsi" w:hAnsi="Arial" w:cs="Arial"/>
          <w:color w:val="000000"/>
          <w:lang w:eastAsia="en-US"/>
        </w:rPr>
        <w:t>V dokumentu, který předložila TA ČR k upřesnění cílů, kterých by bylo dosaženo sloučením obou programů</w:t>
      </w:r>
      <w:r w:rsidR="00F04C55">
        <w:rPr>
          <w:rFonts w:ascii="Arial" w:eastAsiaTheme="minorHAnsi" w:hAnsi="Arial" w:cs="Arial"/>
          <w:color w:val="000000"/>
          <w:lang w:eastAsia="en-US"/>
        </w:rPr>
        <w:t>,</w:t>
      </w:r>
      <w:r w:rsidRPr="00FE6CB5">
        <w:rPr>
          <w:rFonts w:ascii="Arial" w:eastAsiaTheme="minorHAnsi" w:hAnsi="Arial" w:cs="Arial"/>
          <w:color w:val="000000"/>
          <w:lang w:eastAsia="en-US"/>
        </w:rPr>
        <w:t xml:space="preserve"> </w:t>
      </w:r>
      <w:r w:rsidR="00141128">
        <w:rPr>
          <w:rFonts w:ascii="Arial" w:eastAsiaTheme="minorHAnsi" w:hAnsi="Arial" w:cs="Arial"/>
          <w:color w:val="000000"/>
          <w:lang w:eastAsia="en-US"/>
        </w:rPr>
        <w:t>se uvádí:</w:t>
      </w:r>
    </w:p>
    <w:p w:rsidR="00FE6CB5" w:rsidRPr="00FE6CB5" w:rsidRDefault="00C53EFC" w:rsidP="00516B95">
      <w:pPr>
        <w:pStyle w:val="Odstavecseseznamem"/>
        <w:numPr>
          <w:ilvl w:val="0"/>
          <w:numId w:val="18"/>
        </w:numPr>
        <w:spacing w:after="120"/>
        <w:ind w:left="1077" w:hanging="357"/>
        <w:jc w:val="both"/>
        <w:rPr>
          <w:rFonts w:ascii="Arial" w:hAnsi="Arial" w:cs="Arial"/>
          <w:color w:val="222222"/>
          <w:highlight w:val="white"/>
        </w:rPr>
      </w:pPr>
      <w:r w:rsidRPr="00FE6CB5">
        <w:rPr>
          <w:rFonts w:ascii="Arial" w:hAnsi="Arial" w:cs="Arial"/>
          <w:color w:val="222222"/>
          <w:highlight w:val="white"/>
        </w:rPr>
        <w:t>zajištění hlavní</w:t>
      </w:r>
      <w:r w:rsidR="00141128">
        <w:rPr>
          <w:rFonts w:ascii="Arial" w:hAnsi="Arial" w:cs="Arial"/>
          <w:color w:val="222222"/>
          <w:highlight w:val="white"/>
        </w:rPr>
        <w:t>ho</w:t>
      </w:r>
      <w:r w:rsidRPr="00FE6CB5">
        <w:rPr>
          <w:rFonts w:ascii="Arial" w:hAnsi="Arial" w:cs="Arial"/>
          <w:color w:val="222222"/>
          <w:highlight w:val="white"/>
        </w:rPr>
        <w:t xml:space="preserve"> cíl</w:t>
      </w:r>
      <w:r w:rsidR="00141128">
        <w:rPr>
          <w:rFonts w:ascii="Arial" w:hAnsi="Arial" w:cs="Arial"/>
          <w:color w:val="222222"/>
          <w:highlight w:val="white"/>
        </w:rPr>
        <w:t>e</w:t>
      </w:r>
      <w:r w:rsidRPr="00FE6CB5">
        <w:rPr>
          <w:rFonts w:ascii="Arial" w:hAnsi="Arial" w:cs="Arial"/>
          <w:color w:val="222222"/>
          <w:highlight w:val="white"/>
        </w:rPr>
        <w:t xml:space="preserve"> národních center kompetence</w:t>
      </w:r>
      <w:r w:rsidR="00FE6CB5" w:rsidRPr="00FE6CB5">
        <w:rPr>
          <w:rFonts w:ascii="Arial" w:hAnsi="Arial" w:cs="Arial"/>
          <w:color w:val="222222"/>
          <w:highlight w:val="white"/>
        </w:rPr>
        <w:t>,</w:t>
      </w:r>
    </w:p>
    <w:p w:rsidR="00C53EFC" w:rsidRPr="00FE6CB5" w:rsidRDefault="00C53EFC" w:rsidP="00516B95">
      <w:pPr>
        <w:pStyle w:val="Odstavecseseznamem"/>
        <w:numPr>
          <w:ilvl w:val="0"/>
          <w:numId w:val="18"/>
        </w:numPr>
        <w:spacing w:after="120"/>
        <w:ind w:left="1077" w:hanging="357"/>
        <w:jc w:val="both"/>
        <w:rPr>
          <w:rFonts w:ascii="Arial" w:hAnsi="Arial" w:cs="Arial"/>
          <w:color w:val="222222"/>
          <w:highlight w:val="white"/>
        </w:rPr>
      </w:pPr>
      <w:r w:rsidRPr="00FE6CB5">
        <w:rPr>
          <w:rFonts w:ascii="Arial" w:hAnsi="Arial" w:cs="Arial"/>
          <w:color w:val="222222"/>
          <w:highlight w:val="white"/>
        </w:rPr>
        <w:t>zamez</w:t>
      </w:r>
      <w:r w:rsidR="00141128">
        <w:rPr>
          <w:rFonts w:ascii="Arial" w:hAnsi="Arial" w:cs="Arial"/>
          <w:color w:val="222222"/>
          <w:highlight w:val="white"/>
        </w:rPr>
        <w:t>ení</w:t>
      </w:r>
      <w:r w:rsidR="00FE6CB5" w:rsidRPr="00FE6CB5">
        <w:rPr>
          <w:rFonts w:ascii="Arial" w:hAnsi="Arial" w:cs="Arial"/>
          <w:color w:val="222222"/>
          <w:highlight w:val="white"/>
        </w:rPr>
        <w:t xml:space="preserve"> </w:t>
      </w:r>
      <w:r w:rsidRPr="00FE6CB5">
        <w:rPr>
          <w:rFonts w:ascii="Arial" w:hAnsi="Arial" w:cs="Arial"/>
          <w:color w:val="222222"/>
          <w:highlight w:val="white"/>
        </w:rPr>
        <w:t>existenc</w:t>
      </w:r>
      <w:r w:rsidR="00141128">
        <w:rPr>
          <w:rFonts w:ascii="Arial" w:hAnsi="Arial" w:cs="Arial"/>
          <w:color w:val="222222"/>
          <w:highlight w:val="white"/>
        </w:rPr>
        <w:t>e</w:t>
      </w:r>
      <w:r w:rsidRPr="00FE6CB5">
        <w:rPr>
          <w:rFonts w:ascii="Arial" w:hAnsi="Arial" w:cs="Arial"/>
          <w:color w:val="222222"/>
          <w:highlight w:val="white"/>
        </w:rPr>
        <w:t xml:space="preserve"> dvou programů se stejným cílem, zaměřením a</w:t>
      </w:r>
      <w:r w:rsidR="00FE6CB5">
        <w:rPr>
          <w:rFonts w:ascii="Arial" w:hAnsi="Arial" w:cs="Arial"/>
          <w:color w:val="222222"/>
          <w:highlight w:val="white"/>
        </w:rPr>
        <w:t> </w:t>
      </w:r>
      <w:r w:rsidRPr="00FE6CB5">
        <w:rPr>
          <w:rFonts w:ascii="Arial" w:hAnsi="Arial" w:cs="Arial"/>
          <w:color w:val="222222"/>
          <w:highlight w:val="white"/>
        </w:rPr>
        <w:t>obsahem</w:t>
      </w:r>
      <w:r w:rsidR="00CF00B4">
        <w:rPr>
          <w:rFonts w:ascii="Arial" w:hAnsi="Arial" w:cs="Arial"/>
          <w:color w:val="222222"/>
          <w:highlight w:val="white"/>
        </w:rPr>
        <w:t>,</w:t>
      </w:r>
      <w:r w:rsidR="00FE6CB5" w:rsidRPr="00FE6CB5">
        <w:rPr>
          <w:rFonts w:ascii="Arial" w:hAnsi="Arial" w:cs="Arial"/>
          <w:color w:val="222222"/>
          <w:highlight w:val="white"/>
        </w:rPr>
        <w:t xml:space="preserve"> </w:t>
      </w:r>
    </w:p>
    <w:p w:rsidR="00FE6CB5" w:rsidRPr="00FE6CB5" w:rsidRDefault="00C53EFC" w:rsidP="00516B95">
      <w:pPr>
        <w:pStyle w:val="Odstavecseseznamem"/>
        <w:numPr>
          <w:ilvl w:val="0"/>
          <w:numId w:val="18"/>
        </w:numPr>
        <w:spacing w:after="120"/>
        <w:ind w:left="1077" w:hanging="357"/>
        <w:jc w:val="both"/>
        <w:rPr>
          <w:rFonts w:ascii="Arial" w:hAnsi="Arial" w:cs="Arial"/>
          <w:color w:val="222222"/>
          <w:highlight w:val="white"/>
        </w:rPr>
      </w:pPr>
      <w:r w:rsidRPr="00FE6CB5">
        <w:rPr>
          <w:rFonts w:ascii="Arial" w:hAnsi="Arial" w:cs="Arial"/>
          <w:color w:val="222222"/>
          <w:highlight w:val="white"/>
        </w:rPr>
        <w:t>efektivnější implementac</w:t>
      </w:r>
      <w:r w:rsidR="00F04C55">
        <w:rPr>
          <w:rFonts w:ascii="Arial" w:hAnsi="Arial" w:cs="Arial"/>
          <w:color w:val="222222"/>
          <w:highlight w:val="white"/>
        </w:rPr>
        <w:t>e</w:t>
      </w:r>
      <w:r w:rsidRPr="00FE6CB5">
        <w:rPr>
          <w:rFonts w:ascii="Arial" w:hAnsi="Arial" w:cs="Arial"/>
          <w:color w:val="222222"/>
          <w:highlight w:val="white"/>
        </w:rPr>
        <w:t xml:space="preserve"> podpory vznikajících center dlouhodobé </w:t>
      </w:r>
      <w:r w:rsidR="00FE6CB5" w:rsidRPr="00FE6CB5">
        <w:rPr>
          <w:rFonts w:ascii="Arial" w:hAnsi="Arial" w:cs="Arial"/>
          <w:color w:val="222222"/>
          <w:highlight w:val="white"/>
        </w:rPr>
        <w:t>spolupráce,</w:t>
      </w:r>
    </w:p>
    <w:p w:rsidR="00C53EFC" w:rsidRDefault="00C53EFC" w:rsidP="00516B95">
      <w:pPr>
        <w:pStyle w:val="Odstavecseseznamem"/>
        <w:numPr>
          <w:ilvl w:val="0"/>
          <w:numId w:val="18"/>
        </w:numPr>
        <w:spacing w:after="120"/>
        <w:ind w:left="1134" w:hanging="414"/>
        <w:contextualSpacing w:val="0"/>
        <w:jc w:val="both"/>
        <w:rPr>
          <w:rFonts w:ascii="Arial" w:hAnsi="Arial" w:cs="Arial"/>
          <w:color w:val="222222"/>
          <w:highlight w:val="white"/>
        </w:rPr>
      </w:pPr>
      <w:r w:rsidRPr="00FE6CB5">
        <w:rPr>
          <w:rFonts w:ascii="Arial" w:hAnsi="Arial" w:cs="Arial"/>
          <w:color w:val="222222"/>
          <w:highlight w:val="white"/>
        </w:rPr>
        <w:t>kontinuit</w:t>
      </w:r>
      <w:r w:rsidR="00F04C55">
        <w:rPr>
          <w:rFonts w:ascii="Arial" w:hAnsi="Arial" w:cs="Arial"/>
          <w:color w:val="222222"/>
          <w:highlight w:val="white"/>
        </w:rPr>
        <w:t>a</w:t>
      </w:r>
      <w:r w:rsidRPr="00FE6CB5">
        <w:rPr>
          <w:rFonts w:ascii="Arial" w:hAnsi="Arial" w:cs="Arial"/>
          <w:color w:val="222222"/>
          <w:highlight w:val="white"/>
        </w:rPr>
        <w:t xml:space="preserve"> financování projektů - poskytovatel zajistí, aby nedocházelo k</w:t>
      </w:r>
      <w:r w:rsidR="00FE6CB5">
        <w:rPr>
          <w:rFonts w:ascii="Arial" w:hAnsi="Arial" w:cs="Arial"/>
          <w:color w:val="222222"/>
          <w:highlight w:val="white"/>
        </w:rPr>
        <w:t> </w:t>
      </w:r>
      <w:r w:rsidRPr="00FE6CB5">
        <w:rPr>
          <w:rFonts w:ascii="Arial" w:hAnsi="Arial" w:cs="Arial"/>
          <w:color w:val="222222"/>
          <w:highlight w:val="white"/>
        </w:rPr>
        <w:t xml:space="preserve">překryvu </w:t>
      </w:r>
      <w:r w:rsidR="00FE6CB5" w:rsidRPr="00FE6CB5">
        <w:rPr>
          <w:rFonts w:ascii="Arial" w:hAnsi="Arial" w:cs="Arial"/>
          <w:color w:val="222222"/>
          <w:highlight w:val="white"/>
        </w:rPr>
        <w:t xml:space="preserve">jejich </w:t>
      </w:r>
      <w:r w:rsidRPr="00FE6CB5">
        <w:rPr>
          <w:rFonts w:ascii="Arial" w:hAnsi="Arial" w:cs="Arial"/>
          <w:color w:val="222222"/>
          <w:highlight w:val="white"/>
        </w:rPr>
        <w:t>financování</w:t>
      </w:r>
      <w:r w:rsidR="00FE6CB5" w:rsidRPr="00FE6CB5">
        <w:rPr>
          <w:rFonts w:ascii="Arial" w:hAnsi="Arial" w:cs="Arial"/>
          <w:color w:val="222222"/>
          <w:highlight w:val="white"/>
        </w:rPr>
        <w:t>.</w:t>
      </w:r>
      <w:r w:rsidRPr="00FE6CB5">
        <w:rPr>
          <w:rFonts w:ascii="Arial" w:hAnsi="Arial" w:cs="Arial"/>
          <w:color w:val="222222"/>
          <w:highlight w:val="white"/>
        </w:rPr>
        <w:t xml:space="preserve"> </w:t>
      </w:r>
    </w:p>
    <w:p w:rsidR="004E4285" w:rsidRDefault="004E4285" w:rsidP="004E4285">
      <w:pPr>
        <w:pStyle w:val="Odstavecseseznamem"/>
        <w:numPr>
          <w:ilvl w:val="0"/>
          <w:numId w:val="7"/>
        </w:numPr>
        <w:spacing w:after="120"/>
        <w:contextualSpacing w:val="0"/>
        <w:jc w:val="both"/>
        <w:rPr>
          <w:rFonts w:ascii="Arial" w:hAnsi="Arial" w:cs="Arial"/>
          <w:b/>
          <w:color w:val="0070C0"/>
        </w:rPr>
      </w:pPr>
      <w:r>
        <w:rPr>
          <w:rFonts w:ascii="Arial" w:hAnsi="Arial" w:cs="Arial"/>
          <w:b/>
          <w:color w:val="0070C0"/>
        </w:rPr>
        <w:t>Důvody pro dokončení programu v současném režimu</w:t>
      </w:r>
    </w:p>
    <w:p w:rsidR="004E4285" w:rsidRPr="00192ECD" w:rsidRDefault="004E4285" w:rsidP="004E4285">
      <w:pPr>
        <w:pStyle w:val="Odstavecseseznamem"/>
        <w:numPr>
          <w:ilvl w:val="0"/>
          <w:numId w:val="18"/>
        </w:numPr>
        <w:spacing w:after="120"/>
        <w:ind w:left="1077" w:hanging="357"/>
        <w:contextualSpacing w:val="0"/>
        <w:jc w:val="both"/>
        <w:rPr>
          <w:rFonts w:ascii="Arial" w:hAnsi="Arial" w:cs="Arial"/>
        </w:rPr>
      </w:pPr>
      <w:r w:rsidRPr="00192ECD">
        <w:rPr>
          <w:rFonts w:ascii="Arial" w:hAnsi="Arial" w:cs="Arial"/>
          <w:color w:val="222222"/>
          <w:highlight w:val="white"/>
        </w:rPr>
        <w:t xml:space="preserve">Změnou programu NCK </w:t>
      </w:r>
      <w:r>
        <w:rPr>
          <w:rFonts w:ascii="Arial" w:hAnsi="Arial" w:cs="Arial"/>
          <w:color w:val="222222"/>
          <w:highlight w:val="white"/>
        </w:rPr>
        <w:t>dojde</w:t>
      </w:r>
      <w:r w:rsidRPr="00192ECD">
        <w:rPr>
          <w:rFonts w:ascii="Arial" w:hAnsi="Arial" w:cs="Arial"/>
          <w:color w:val="222222"/>
          <w:highlight w:val="white"/>
        </w:rPr>
        <w:t xml:space="preserve"> k jeho prodloužení na 9 let, tj. do roku 2025. V současném období, kdy je zaváděna Metodika 17+ a do roku 2019 probíhá její implementační fáze, není vhodné schvalovat či měnit programy, jejichž trvání významně překračuje uvedený časový horizont.</w:t>
      </w:r>
      <w:r>
        <w:rPr>
          <w:rFonts w:ascii="Arial" w:hAnsi="Arial" w:cs="Arial"/>
          <w:color w:val="222222"/>
          <w:highlight w:val="white"/>
        </w:rPr>
        <w:t xml:space="preserve"> </w:t>
      </w:r>
    </w:p>
    <w:p w:rsidR="004E4285" w:rsidRDefault="004E4285" w:rsidP="004E4285">
      <w:pPr>
        <w:pStyle w:val="Odstavecseseznamem"/>
        <w:spacing w:after="120"/>
        <w:ind w:left="1077"/>
        <w:contextualSpacing w:val="0"/>
        <w:jc w:val="both"/>
        <w:rPr>
          <w:rFonts w:ascii="Arial" w:hAnsi="Arial" w:cs="Arial"/>
        </w:rPr>
      </w:pPr>
      <w:r>
        <w:rPr>
          <w:rFonts w:ascii="Arial" w:hAnsi="Arial" w:cs="Arial"/>
        </w:rPr>
        <w:t>Na problém hodnocení programu upozorňuje ve svém stanovisku také Komise pro hodnocení výsledků.</w:t>
      </w:r>
    </w:p>
    <w:p w:rsidR="004E4285" w:rsidRDefault="004E4285" w:rsidP="004E4285">
      <w:pPr>
        <w:pStyle w:val="Odstavecseseznamem"/>
        <w:numPr>
          <w:ilvl w:val="0"/>
          <w:numId w:val="18"/>
        </w:numPr>
        <w:spacing w:after="120"/>
        <w:ind w:left="1077" w:hanging="357"/>
        <w:contextualSpacing w:val="0"/>
        <w:jc w:val="both"/>
        <w:rPr>
          <w:rFonts w:ascii="Arial" w:hAnsi="Arial" w:cs="Arial"/>
          <w:color w:val="222222"/>
          <w:highlight w:val="white"/>
        </w:rPr>
      </w:pPr>
      <w:r>
        <w:rPr>
          <w:rFonts w:ascii="Arial" w:hAnsi="Arial" w:cs="Arial"/>
          <w:color w:val="222222"/>
          <w:highlight w:val="white"/>
        </w:rPr>
        <w:t xml:space="preserve">Schválení změny programu předpokládá vždy jeho vyhodnocení, které programu NCK není možné, protože </w:t>
      </w:r>
      <w:r w:rsidRPr="00485AEA">
        <w:rPr>
          <w:rFonts w:ascii="Arial" w:hAnsi="Arial" w:cs="Arial"/>
          <w:color w:val="222222"/>
          <w:highlight w:val="white"/>
        </w:rPr>
        <w:t>projekty jsou teprve zahajovány</w:t>
      </w:r>
      <w:r>
        <w:rPr>
          <w:rFonts w:ascii="Arial" w:hAnsi="Arial" w:cs="Arial"/>
          <w:color w:val="222222"/>
          <w:highlight w:val="white"/>
        </w:rPr>
        <w:t>.</w:t>
      </w:r>
    </w:p>
    <w:p w:rsidR="003B7FF8" w:rsidRPr="003B7FF8" w:rsidRDefault="003B7FF8" w:rsidP="003B7FF8">
      <w:pPr>
        <w:pStyle w:val="Odstavecseseznamem"/>
        <w:numPr>
          <w:ilvl w:val="0"/>
          <w:numId w:val="18"/>
        </w:numPr>
        <w:spacing w:after="120"/>
        <w:jc w:val="both"/>
        <w:rPr>
          <w:rFonts w:ascii="Arial" w:hAnsi="Arial" w:cs="Arial"/>
          <w:i/>
        </w:rPr>
      </w:pPr>
      <w:r w:rsidRPr="003B7FF8">
        <w:rPr>
          <w:rFonts w:ascii="Arial" w:hAnsi="Arial" w:cs="Arial"/>
          <w:color w:val="222222"/>
          <w:highlight w:val="white"/>
        </w:rPr>
        <w:t xml:space="preserve">Na nedostatky v nastavení, řízení </w:t>
      </w:r>
      <w:r w:rsidRPr="003B7FF8">
        <w:rPr>
          <w:rFonts w:ascii="Arial" w:hAnsi="Arial" w:cs="Arial"/>
        </w:rPr>
        <w:t>a vyhodnocení programů účelové podpory výzkumu, vývoje a inovací poukázal také Závěr kontrolní akce Nejvyššího kontrolního úřadu 17/15 Peněžní prostředky státu na výzkum, vývoj a inovace, kde NKÚ v části Účelová podpora</w:t>
      </w:r>
      <w:r>
        <w:rPr>
          <w:rFonts w:ascii="Arial" w:hAnsi="Arial" w:cs="Arial"/>
        </w:rPr>
        <w:t xml:space="preserve"> (odst. 1)</w:t>
      </w:r>
      <w:r w:rsidRPr="003B7FF8">
        <w:rPr>
          <w:rFonts w:ascii="Arial" w:hAnsi="Arial" w:cs="Arial"/>
        </w:rPr>
        <w:t xml:space="preserve"> konstatovala:  </w:t>
      </w:r>
      <w:r w:rsidRPr="003B7FF8">
        <w:rPr>
          <w:rFonts w:ascii="Arial" w:hAnsi="Arial" w:cs="Arial"/>
          <w:i/>
        </w:rPr>
        <w:lastRenderedPageBreak/>
        <w:t xml:space="preserve">„Nedostatky byly </w:t>
      </w:r>
      <w:r w:rsidRPr="003B7FF8">
        <w:rPr>
          <w:rFonts w:ascii="Arial" w:hAnsi="Arial" w:cs="Arial"/>
          <w:i/>
          <w:color w:val="222222"/>
          <w:highlight w:val="white"/>
        </w:rPr>
        <w:t xml:space="preserve">v nastavení, řízení </w:t>
      </w:r>
      <w:r w:rsidRPr="003B7FF8">
        <w:rPr>
          <w:rFonts w:ascii="Arial" w:hAnsi="Arial" w:cs="Arial"/>
          <w:i/>
        </w:rPr>
        <w:t>a vyhodnocení programů účelové podpory výzkumu. A to</w:t>
      </w:r>
      <w:r w:rsidRPr="003B7FF8">
        <w:rPr>
          <w:rFonts w:ascii="Arial" w:eastAsia="Calibri" w:hAnsi="Arial" w:cs="Arial"/>
          <w:i/>
          <w:szCs w:val="22"/>
        </w:rPr>
        <w:t xml:space="preserve"> přestože příprava a vyhodnocení programů probíhaly v souladu s nastavenými pravidly, stanoviska k nim vydávala RVVI a následně je schvalovala vláda. Programy neobsahovaly např. analýzu výchozího stavu a vyjádření stavu, kterého by mělo být programem dosaženo, ani ukazatele s přímou vazbou na cíle programu. Následné vyhodnocení tak bylo spíše formální, bez vyhodnocení skutečných přínosů a dopadů programů. V roce 2015 přitom byla schválena nová pravidla, která podobné nedostatky řeší. Podle těchto pravidel však budou připravovány a hodnoceny až programy schvalované vládou od roku 2020.“</w:t>
      </w:r>
    </w:p>
    <w:p w:rsidR="00773869" w:rsidRPr="00773869" w:rsidRDefault="003B7FF8" w:rsidP="003B7FF8">
      <w:pPr>
        <w:spacing w:after="120"/>
        <w:rPr>
          <w:rFonts w:ascii="Arial" w:hAnsi="Arial" w:cs="Arial"/>
        </w:rPr>
      </w:pPr>
      <w:r w:rsidRPr="003B7FF8">
        <w:rPr>
          <w:i/>
        </w:rPr>
        <w:t xml:space="preserve"> </w:t>
      </w:r>
      <w:r w:rsidR="00773869" w:rsidRPr="00773869">
        <w:rPr>
          <w:rFonts w:ascii="Arial" w:hAnsi="Arial" w:cs="Arial"/>
          <w:b/>
          <w:color w:val="0070C0"/>
        </w:rPr>
        <w:t>Stanovisko Komise pro hodnocení výsledků</w:t>
      </w:r>
    </w:p>
    <w:p w:rsidR="00773869" w:rsidRPr="00BB4328" w:rsidRDefault="00773869" w:rsidP="003B7FF8">
      <w:pPr>
        <w:shd w:val="clear" w:color="auto" w:fill="FFFFFF"/>
        <w:spacing w:after="120"/>
        <w:ind w:left="709" w:firstLine="14"/>
        <w:jc w:val="both"/>
        <w:rPr>
          <w:rFonts w:ascii="Arial" w:hAnsi="Arial" w:cs="Arial"/>
          <w:i/>
        </w:rPr>
      </w:pPr>
      <w:r w:rsidRPr="00BB4328">
        <w:rPr>
          <w:rFonts w:ascii="Arial" w:hAnsi="Arial" w:cs="Arial"/>
        </w:rPr>
        <w:t xml:space="preserve">Návrh změny programu byl projednán Komisí pro hodnocení výsledků, která změnu doporučila schválit s dovětkem, že </w:t>
      </w:r>
      <w:r w:rsidRPr="00BB4328">
        <w:rPr>
          <w:rFonts w:ascii="Arial" w:hAnsi="Arial" w:cs="Arial"/>
          <w:i/>
        </w:rPr>
        <w:t>„do budoucna se má podle Metodiky M17+ hodnocení programů účelové podpory rostoucí měrou řídit Základními principy přípravy a hodnocení programů a skupin grantových projektů výzkumu, vývoje a inovací, které byly schváleny usnesením vlády ze</w:t>
      </w:r>
      <w:r w:rsidR="004E4285">
        <w:rPr>
          <w:rFonts w:ascii="Arial" w:hAnsi="Arial" w:cs="Arial"/>
          <w:i/>
        </w:rPr>
        <w:t> </w:t>
      </w:r>
      <w:r w:rsidRPr="00BB4328">
        <w:rPr>
          <w:rFonts w:ascii="Arial" w:hAnsi="Arial" w:cs="Arial"/>
          <w:i/>
        </w:rPr>
        <w:t xml:space="preserve">dne 13. </w:t>
      </w:r>
      <w:r w:rsidR="00BB4328">
        <w:rPr>
          <w:rFonts w:ascii="Arial" w:hAnsi="Arial" w:cs="Arial"/>
          <w:i/>
        </w:rPr>
        <w:t>k</w:t>
      </w:r>
      <w:r w:rsidRPr="00BB4328">
        <w:rPr>
          <w:rFonts w:ascii="Arial" w:hAnsi="Arial" w:cs="Arial"/>
          <w:i/>
        </w:rPr>
        <w:t>větna 2015 č. 351.“</w:t>
      </w:r>
    </w:p>
    <w:p w:rsidR="00F9505A" w:rsidRPr="00671035" w:rsidRDefault="00DC2460" w:rsidP="00F04C55">
      <w:pPr>
        <w:pStyle w:val="Odstavecseseznamem"/>
        <w:numPr>
          <w:ilvl w:val="0"/>
          <w:numId w:val="7"/>
        </w:numPr>
        <w:spacing w:after="120"/>
        <w:contextualSpacing w:val="0"/>
        <w:jc w:val="both"/>
        <w:rPr>
          <w:rFonts w:ascii="Arial" w:hAnsi="Arial" w:cs="Calibri"/>
          <w:color w:val="000000"/>
        </w:rPr>
      </w:pPr>
      <w:r>
        <w:rPr>
          <w:rFonts w:ascii="Arial" w:hAnsi="Arial" w:cs="Arial"/>
          <w:b/>
          <w:color w:val="0070C0"/>
        </w:rPr>
        <w:t>Z</w:t>
      </w:r>
      <w:r w:rsidR="00856C85">
        <w:rPr>
          <w:rFonts w:ascii="Arial" w:hAnsi="Arial" w:cs="Arial"/>
          <w:b/>
          <w:color w:val="0070C0"/>
        </w:rPr>
        <w:t>ávěr</w:t>
      </w:r>
      <w:r w:rsidR="00F9505A" w:rsidRPr="00F04C55">
        <w:rPr>
          <w:rFonts w:ascii="Arial" w:hAnsi="Arial" w:cs="Arial"/>
          <w:b/>
          <w:color w:val="0070C0"/>
        </w:rPr>
        <w:t xml:space="preserve"> </w:t>
      </w:r>
    </w:p>
    <w:p w:rsidR="00914413" w:rsidRDefault="000437C3" w:rsidP="00F04C55">
      <w:pPr>
        <w:pStyle w:val="Zkladntext2"/>
        <w:keepNext/>
        <w:spacing w:after="120"/>
        <w:jc w:val="both"/>
        <w:rPr>
          <w:rFonts w:ascii="Arial" w:hAnsi="Arial" w:cs="Arial"/>
          <w:szCs w:val="24"/>
        </w:rPr>
      </w:pPr>
      <w:r w:rsidRPr="00F04C55">
        <w:rPr>
          <w:rFonts w:ascii="Arial" w:hAnsi="Arial" w:cs="Arial"/>
          <w:szCs w:val="24"/>
        </w:rPr>
        <w:t xml:space="preserve">Rada </w:t>
      </w:r>
    </w:p>
    <w:p w:rsidR="00485AEA" w:rsidRPr="00F04C55" w:rsidRDefault="00914413" w:rsidP="00914413">
      <w:pPr>
        <w:pStyle w:val="Zkladntext2"/>
        <w:keepNext/>
        <w:numPr>
          <w:ilvl w:val="0"/>
          <w:numId w:val="33"/>
        </w:numPr>
        <w:spacing w:after="120"/>
        <w:jc w:val="both"/>
        <w:rPr>
          <w:rFonts w:ascii="Arial" w:hAnsi="Arial" w:cs="Arial"/>
          <w:szCs w:val="24"/>
        </w:rPr>
      </w:pPr>
      <w:r>
        <w:rPr>
          <w:rFonts w:ascii="Arial" w:hAnsi="Arial" w:cs="Arial"/>
          <w:szCs w:val="24"/>
        </w:rPr>
        <w:t xml:space="preserve">souhlasí se změnou </w:t>
      </w:r>
      <w:r w:rsidRPr="00F04C55">
        <w:rPr>
          <w:rFonts w:ascii="Arial" w:hAnsi="Arial" w:cs="Arial"/>
          <w:szCs w:val="24"/>
        </w:rPr>
        <w:t xml:space="preserve">Programu na podporu aplikovaného výzkumu, experimentálního vývoje a </w:t>
      </w:r>
      <w:r>
        <w:rPr>
          <w:rFonts w:ascii="Arial" w:hAnsi="Arial" w:cs="Arial"/>
          <w:szCs w:val="24"/>
        </w:rPr>
        <w:t> </w:t>
      </w:r>
      <w:r w:rsidRPr="00F04C55">
        <w:rPr>
          <w:rFonts w:ascii="Arial" w:hAnsi="Arial" w:cs="Arial"/>
          <w:szCs w:val="24"/>
        </w:rPr>
        <w:t>novací Národní centra kompetence 1,</w:t>
      </w:r>
    </w:p>
    <w:p w:rsidR="0095211F" w:rsidRPr="0095211F" w:rsidRDefault="0095211F" w:rsidP="00914413">
      <w:pPr>
        <w:pStyle w:val="Zkladntext2"/>
        <w:numPr>
          <w:ilvl w:val="0"/>
          <w:numId w:val="33"/>
        </w:numPr>
        <w:spacing w:after="120"/>
        <w:jc w:val="both"/>
        <w:rPr>
          <w:rFonts w:ascii="Arial" w:hAnsi="Arial" w:cs="Arial"/>
          <w:szCs w:val="24"/>
        </w:rPr>
      </w:pPr>
      <w:r>
        <w:rPr>
          <w:rFonts w:ascii="Arial" w:hAnsi="Arial" w:cs="Arial"/>
          <w:szCs w:val="24"/>
        </w:rPr>
        <w:t>schvaluje návrh stanoviska změny programu</w:t>
      </w:r>
      <w:r w:rsidR="00914413">
        <w:rPr>
          <w:rFonts w:ascii="Arial" w:hAnsi="Arial" w:cs="Arial"/>
          <w:szCs w:val="24"/>
        </w:rPr>
        <w:t>,</w:t>
      </w:r>
      <w:r>
        <w:rPr>
          <w:rFonts w:ascii="Arial" w:hAnsi="Arial" w:cs="Arial"/>
          <w:szCs w:val="24"/>
        </w:rPr>
        <w:t xml:space="preserve"> </w:t>
      </w:r>
    </w:p>
    <w:p w:rsidR="00A0412C" w:rsidRPr="00F04C55" w:rsidRDefault="007C3400" w:rsidP="00914413">
      <w:pPr>
        <w:pStyle w:val="Zkladntext2"/>
        <w:numPr>
          <w:ilvl w:val="0"/>
          <w:numId w:val="33"/>
        </w:numPr>
        <w:spacing w:after="120"/>
        <w:jc w:val="both"/>
        <w:rPr>
          <w:rFonts w:ascii="Arial" w:hAnsi="Arial" w:cs="Arial"/>
          <w:szCs w:val="24"/>
        </w:rPr>
      </w:pPr>
      <w:r>
        <w:rPr>
          <w:rFonts w:ascii="Arial" w:hAnsi="Arial" w:cs="Arial"/>
          <w:szCs w:val="24"/>
        </w:rPr>
        <w:t>doporučuje</w:t>
      </w:r>
      <w:r w:rsidR="00A0412C" w:rsidRPr="00F04C55">
        <w:rPr>
          <w:rFonts w:ascii="Arial" w:hAnsi="Arial" w:cs="Arial"/>
          <w:szCs w:val="24"/>
        </w:rPr>
        <w:t xml:space="preserve">, aby TA ČR předložil materiál do meziresortního připomínkového </w:t>
      </w:r>
      <w:r w:rsidR="00DC2460" w:rsidRPr="00F04C55">
        <w:rPr>
          <w:rFonts w:ascii="Arial" w:hAnsi="Arial" w:cs="Arial"/>
          <w:szCs w:val="24"/>
        </w:rPr>
        <w:t>řízení</w:t>
      </w:r>
      <w:r w:rsidR="00DC2460">
        <w:rPr>
          <w:rFonts w:ascii="Arial" w:hAnsi="Arial" w:cs="Arial"/>
          <w:szCs w:val="24"/>
        </w:rPr>
        <w:t>,</w:t>
      </w:r>
    </w:p>
    <w:p w:rsidR="000437C3" w:rsidRPr="00F04C55" w:rsidRDefault="007C3400" w:rsidP="00914413">
      <w:pPr>
        <w:pStyle w:val="Zkladntext2"/>
        <w:numPr>
          <w:ilvl w:val="0"/>
          <w:numId w:val="33"/>
        </w:numPr>
        <w:spacing w:after="120"/>
        <w:jc w:val="both"/>
        <w:rPr>
          <w:rFonts w:ascii="Arial" w:hAnsi="Arial" w:cs="Arial"/>
          <w:szCs w:val="24"/>
        </w:rPr>
      </w:pPr>
      <w:r>
        <w:rPr>
          <w:rFonts w:ascii="Arial" w:hAnsi="Arial" w:cs="Arial"/>
          <w:szCs w:val="24"/>
        </w:rPr>
        <w:t>doporučuje</w:t>
      </w:r>
      <w:r w:rsidR="00A0412C" w:rsidRPr="00F04C55">
        <w:rPr>
          <w:rFonts w:ascii="Arial" w:hAnsi="Arial" w:cs="Arial"/>
          <w:szCs w:val="24"/>
        </w:rPr>
        <w:t xml:space="preserve"> vládě</w:t>
      </w:r>
      <w:r w:rsidR="004E4285">
        <w:rPr>
          <w:rFonts w:ascii="Arial" w:hAnsi="Arial" w:cs="Arial"/>
          <w:szCs w:val="24"/>
        </w:rPr>
        <w:t xml:space="preserve"> návrh na</w:t>
      </w:r>
      <w:r w:rsidR="00A0412C" w:rsidRPr="00F04C55">
        <w:rPr>
          <w:rFonts w:ascii="Arial" w:hAnsi="Arial" w:cs="Arial"/>
          <w:szCs w:val="24"/>
        </w:rPr>
        <w:t xml:space="preserve"> </w:t>
      </w:r>
      <w:r w:rsidR="00DC2460">
        <w:rPr>
          <w:rFonts w:ascii="Arial" w:hAnsi="Arial" w:cs="Arial"/>
          <w:szCs w:val="24"/>
        </w:rPr>
        <w:t xml:space="preserve">změnu </w:t>
      </w:r>
      <w:r w:rsidR="00A0412C" w:rsidRPr="00F04C55">
        <w:rPr>
          <w:rFonts w:ascii="Arial" w:hAnsi="Arial" w:cs="Arial"/>
          <w:szCs w:val="24"/>
        </w:rPr>
        <w:t>program</w:t>
      </w:r>
      <w:r w:rsidR="00DC2460">
        <w:rPr>
          <w:rFonts w:ascii="Arial" w:hAnsi="Arial" w:cs="Arial"/>
          <w:szCs w:val="24"/>
        </w:rPr>
        <w:t>u</w:t>
      </w:r>
      <w:r w:rsidR="00A0412C" w:rsidRPr="00F04C55">
        <w:rPr>
          <w:rFonts w:ascii="Arial" w:hAnsi="Arial" w:cs="Arial"/>
          <w:szCs w:val="24"/>
        </w:rPr>
        <w:t xml:space="preserve"> schválit.</w:t>
      </w:r>
    </w:p>
    <w:p w:rsidR="000437C3" w:rsidRPr="00F04C55" w:rsidRDefault="000437C3" w:rsidP="00F04C55">
      <w:pPr>
        <w:pStyle w:val="Zkladntext2"/>
        <w:keepNext/>
        <w:spacing w:after="120"/>
        <w:jc w:val="both"/>
        <w:rPr>
          <w:rFonts w:ascii="Arial" w:eastAsia="Arial" w:hAnsi="Arial" w:cs="Arial"/>
          <w:szCs w:val="24"/>
        </w:rPr>
      </w:pPr>
    </w:p>
    <w:p w:rsidR="00C46197" w:rsidRPr="00F04C55" w:rsidRDefault="00C46197" w:rsidP="00F04C55">
      <w:pPr>
        <w:spacing w:after="120"/>
        <w:jc w:val="both"/>
        <w:rPr>
          <w:rFonts w:ascii="Arial" w:hAnsi="Arial" w:cs="Arial"/>
        </w:rPr>
      </w:pPr>
      <w:r w:rsidRPr="00F04C55">
        <w:rPr>
          <w:rFonts w:ascii="Arial" w:hAnsi="Arial" w:cs="Arial"/>
          <w:noProof/>
        </w:rPr>
        <w:t xml:space="preserve">V Praze dne </w:t>
      </w:r>
      <w:r w:rsidR="00A0412C" w:rsidRPr="00F04C55">
        <w:rPr>
          <w:rFonts w:ascii="Arial" w:hAnsi="Arial" w:cs="Arial"/>
          <w:noProof/>
        </w:rPr>
        <w:t>15. prosince</w:t>
      </w:r>
      <w:r w:rsidRPr="00F04C55">
        <w:rPr>
          <w:rFonts w:ascii="Arial" w:hAnsi="Arial" w:cs="Arial"/>
          <w:noProof/>
        </w:rPr>
        <w:t xml:space="preserve"> 2018</w:t>
      </w:r>
    </w:p>
    <w:sectPr w:rsidR="00C46197" w:rsidRPr="00F04C55"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2E8" w:rsidRDefault="00B002E8" w:rsidP="008F77F6">
      <w:r>
        <w:separator/>
      </w:r>
    </w:p>
  </w:endnote>
  <w:endnote w:type="continuationSeparator" w:id="0">
    <w:p w:rsidR="00B002E8" w:rsidRDefault="00B002E8"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90CC5">
          <w:rPr>
            <w:rFonts w:ascii="Arial" w:hAnsi="Arial" w:cs="Arial"/>
            <w:noProof/>
            <w:sz w:val="18"/>
            <w:szCs w:val="18"/>
          </w:rPr>
          <w:t>3</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90CC5">
          <w:rPr>
            <w:rFonts w:ascii="Arial" w:hAnsi="Arial" w:cs="Arial"/>
            <w:noProof/>
            <w:sz w:val="18"/>
            <w:szCs w:val="18"/>
          </w:rPr>
          <w:t>4</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90CC5">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90CC5">
          <w:rPr>
            <w:rFonts w:ascii="Arial" w:hAnsi="Arial" w:cs="Arial"/>
            <w:noProof/>
            <w:sz w:val="18"/>
            <w:szCs w:val="18"/>
          </w:rPr>
          <w:t>4</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2E8" w:rsidRDefault="00B002E8" w:rsidP="008F77F6">
      <w:r>
        <w:separator/>
      </w:r>
    </w:p>
  </w:footnote>
  <w:footnote w:type="continuationSeparator" w:id="0">
    <w:p w:rsidR="00B002E8" w:rsidRDefault="00B002E8" w:rsidP="008F77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D16FD40" wp14:editId="75FE8A31">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59D889BC" wp14:editId="6328E25D">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443362">
            <w:rPr>
              <w:rFonts w:ascii="Arial" w:hAnsi="Arial" w:cs="Arial"/>
              <w:b/>
            </w:rPr>
            <w:t>4</w:t>
          </w:r>
          <w:r w:rsidR="00862C1F">
            <w:rPr>
              <w:rFonts w:ascii="Arial" w:hAnsi="Arial" w:cs="Arial"/>
              <w:b/>
            </w:rPr>
            <w:t>339/A7</w:t>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043522" w:rsidP="004B169B">
          <w:pPr>
            <w:pStyle w:val="Zhlav"/>
            <w:jc w:val="center"/>
            <w:rPr>
              <w:rFonts w:ascii="Arial" w:hAnsi="Arial" w:cs="Arial"/>
              <w:b/>
              <w:color w:val="0070C0"/>
              <w:sz w:val="28"/>
              <w:szCs w:val="28"/>
            </w:rPr>
          </w:pPr>
          <w:r>
            <w:rPr>
              <w:rFonts w:ascii="Arial" w:hAnsi="Arial" w:cs="Arial"/>
              <w:b/>
              <w:color w:val="0070C0"/>
              <w:sz w:val="28"/>
              <w:szCs w:val="28"/>
            </w:rPr>
            <w:t>3</w:t>
          </w:r>
          <w:r w:rsidR="000B4925">
            <w:rPr>
              <w:rFonts w:ascii="Arial" w:hAnsi="Arial" w:cs="Arial"/>
              <w:b/>
              <w:color w:val="0070C0"/>
              <w:sz w:val="28"/>
              <w:szCs w:val="28"/>
            </w:rPr>
            <w:t>4</w:t>
          </w:r>
          <w:r w:rsidR="004B169B">
            <w:rPr>
              <w:rFonts w:ascii="Arial" w:hAnsi="Arial" w:cs="Arial"/>
              <w:b/>
              <w:color w:val="0070C0"/>
              <w:sz w:val="28"/>
              <w:szCs w:val="28"/>
            </w:rPr>
            <w:t>1</w:t>
          </w:r>
          <w:r w:rsidR="00773869">
            <w:rPr>
              <w:rFonts w:ascii="Arial" w:hAnsi="Arial" w:cs="Arial"/>
              <w:b/>
              <w:color w:val="0070C0"/>
              <w:sz w:val="28"/>
              <w:szCs w:val="28"/>
            </w:rPr>
            <w:t>/A</w:t>
          </w:r>
          <w:r w:rsidR="00443362">
            <w:rPr>
              <w:rFonts w:ascii="Arial" w:hAnsi="Arial" w:cs="Arial"/>
              <w:b/>
              <w:color w:val="0070C0"/>
              <w:sz w:val="28"/>
              <w:szCs w:val="28"/>
            </w:rPr>
            <w:t>4</w:t>
          </w:r>
        </w:p>
      </w:tc>
    </w:tr>
  </w:tbl>
  <w:p w:rsidR="00CC370F" w:rsidRDefault="00CC370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10EE30F2"/>
    <w:multiLevelType w:val="hybridMultilevel"/>
    <w:tmpl w:val="E9D05C40"/>
    <w:lvl w:ilvl="0" w:tplc="F614EF72">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350F2A"/>
    <w:multiLevelType w:val="hybridMultilevel"/>
    <w:tmpl w:val="F582039C"/>
    <w:lvl w:ilvl="0" w:tplc="04050001">
      <w:start w:val="1"/>
      <w:numFmt w:val="bullet"/>
      <w:lvlText w:val=""/>
      <w:lvlJc w:val="left"/>
      <w:pPr>
        <w:ind w:left="1803" w:hanging="360"/>
      </w:pPr>
      <w:rPr>
        <w:rFonts w:ascii="Symbol" w:hAnsi="Symbol" w:hint="default"/>
      </w:rPr>
    </w:lvl>
    <w:lvl w:ilvl="1" w:tplc="04050003" w:tentative="1">
      <w:start w:val="1"/>
      <w:numFmt w:val="bullet"/>
      <w:lvlText w:val="o"/>
      <w:lvlJc w:val="left"/>
      <w:pPr>
        <w:ind w:left="2523" w:hanging="360"/>
      </w:pPr>
      <w:rPr>
        <w:rFonts w:ascii="Courier New" w:hAnsi="Courier New" w:cs="Courier New" w:hint="default"/>
      </w:rPr>
    </w:lvl>
    <w:lvl w:ilvl="2" w:tplc="04050005" w:tentative="1">
      <w:start w:val="1"/>
      <w:numFmt w:val="bullet"/>
      <w:lvlText w:val=""/>
      <w:lvlJc w:val="left"/>
      <w:pPr>
        <w:ind w:left="3243" w:hanging="360"/>
      </w:pPr>
      <w:rPr>
        <w:rFonts w:ascii="Wingdings" w:hAnsi="Wingdings" w:hint="default"/>
      </w:rPr>
    </w:lvl>
    <w:lvl w:ilvl="3" w:tplc="04050001" w:tentative="1">
      <w:start w:val="1"/>
      <w:numFmt w:val="bullet"/>
      <w:lvlText w:val=""/>
      <w:lvlJc w:val="left"/>
      <w:pPr>
        <w:ind w:left="3963" w:hanging="360"/>
      </w:pPr>
      <w:rPr>
        <w:rFonts w:ascii="Symbol" w:hAnsi="Symbol" w:hint="default"/>
      </w:rPr>
    </w:lvl>
    <w:lvl w:ilvl="4" w:tplc="04050003" w:tentative="1">
      <w:start w:val="1"/>
      <w:numFmt w:val="bullet"/>
      <w:lvlText w:val="o"/>
      <w:lvlJc w:val="left"/>
      <w:pPr>
        <w:ind w:left="4683" w:hanging="360"/>
      </w:pPr>
      <w:rPr>
        <w:rFonts w:ascii="Courier New" w:hAnsi="Courier New" w:cs="Courier New" w:hint="default"/>
      </w:rPr>
    </w:lvl>
    <w:lvl w:ilvl="5" w:tplc="04050005" w:tentative="1">
      <w:start w:val="1"/>
      <w:numFmt w:val="bullet"/>
      <w:lvlText w:val=""/>
      <w:lvlJc w:val="left"/>
      <w:pPr>
        <w:ind w:left="5403" w:hanging="360"/>
      </w:pPr>
      <w:rPr>
        <w:rFonts w:ascii="Wingdings" w:hAnsi="Wingdings" w:hint="default"/>
      </w:rPr>
    </w:lvl>
    <w:lvl w:ilvl="6" w:tplc="04050001" w:tentative="1">
      <w:start w:val="1"/>
      <w:numFmt w:val="bullet"/>
      <w:lvlText w:val=""/>
      <w:lvlJc w:val="left"/>
      <w:pPr>
        <w:ind w:left="6123" w:hanging="360"/>
      </w:pPr>
      <w:rPr>
        <w:rFonts w:ascii="Symbol" w:hAnsi="Symbol" w:hint="default"/>
      </w:rPr>
    </w:lvl>
    <w:lvl w:ilvl="7" w:tplc="04050003" w:tentative="1">
      <w:start w:val="1"/>
      <w:numFmt w:val="bullet"/>
      <w:lvlText w:val="o"/>
      <w:lvlJc w:val="left"/>
      <w:pPr>
        <w:ind w:left="6843" w:hanging="360"/>
      </w:pPr>
      <w:rPr>
        <w:rFonts w:ascii="Courier New" w:hAnsi="Courier New" w:cs="Courier New" w:hint="default"/>
      </w:rPr>
    </w:lvl>
    <w:lvl w:ilvl="8" w:tplc="04050005" w:tentative="1">
      <w:start w:val="1"/>
      <w:numFmt w:val="bullet"/>
      <w:lvlText w:val=""/>
      <w:lvlJc w:val="left"/>
      <w:pPr>
        <w:ind w:left="7563" w:hanging="360"/>
      </w:pPr>
      <w:rPr>
        <w:rFonts w:ascii="Wingdings" w:hAnsi="Wingdings" w:hint="default"/>
      </w:rPr>
    </w:lvl>
  </w:abstractNum>
  <w:abstractNum w:abstractNumId="3" w15:restartNumberingAfterBreak="0">
    <w:nsid w:val="185470DB"/>
    <w:multiLevelType w:val="hybridMultilevel"/>
    <w:tmpl w:val="96FA84C8"/>
    <w:lvl w:ilvl="0" w:tplc="F614EF72">
      <w:start w:val="1"/>
      <w:numFmt w:val="bullet"/>
      <w:lvlText w:val=""/>
      <w:lvlJc w:val="left"/>
      <w:pPr>
        <w:ind w:left="1427" w:hanging="360"/>
      </w:pPr>
      <w:rPr>
        <w:rFonts w:ascii="Symbol" w:hAnsi="Symbol" w:hint="default"/>
        <w:color w:val="auto"/>
      </w:rPr>
    </w:lvl>
    <w:lvl w:ilvl="1" w:tplc="04050003" w:tentative="1">
      <w:start w:val="1"/>
      <w:numFmt w:val="bullet"/>
      <w:lvlText w:val="o"/>
      <w:lvlJc w:val="left"/>
      <w:pPr>
        <w:ind w:left="2147" w:hanging="360"/>
      </w:pPr>
      <w:rPr>
        <w:rFonts w:ascii="Courier New" w:hAnsi="Courier New" w:cs="Courier New" w:hint="default"/>
      </w:rPr>
    </w:lvl>
    <w:lvl w:ilvl="2" w:tplc="04050005" w:tentative="1">
      <w:start w:val="1"/>
      <w:numFmt w:val="bullet"/>
      <w:lvlText w:val=""/>
      <w:lvlJc w:val="left"/>
      <w:pPr>
        <w:ind w:left="2867" w:hanging="360"/>
      </w:pPr>
      <w:rPr>
        <w:rFonts w:ascii="Wingdings" w:hAnsi="Wingdings" w:hint="default"/>
      </w:rPr>
    </w:lvl>
    <w:lvl w:ilvl="3" w:tplc="04050001" w:tentative="1">
      <w:start w:val="1"/>
      <w:numFmt w:val="bullet"/>
      <w:lvlText w:val=""/>
      <w:lvlJc w:val="left"/>
      <w:pPr>
        <w:ind w:left="3587" w:hanging="360"/>
      </w:pPr>
      <w:rPr>
        <w:rFonts w:ascii="Symbol" w:hAnsi="Symbol" w:hint="default"/>
      </w:rPr>
    </w:lvl>
    <w:lvl w:ilvl="4" w:tplc="04050003" w:tentative="1">
      <w:start w:val="1"/>
      <w:numFmt w:val="bullet"/>
      <w:lvlText w:val="o"/>
      <w:lvlJc w:val="left"/>
      <w:pPr>
        <w:ind w:left="4307" w:hanging="360"/>
      </w:pPr>
      <w:rPr>
        <w:rFonts w:ascii="Courier New" w:hAnsi="Courier New" w:cs="Courier New" w:hint="default"/>
      </w:rPr>
    </w:lvl>
    <w:lvl w:ilvl="5" w:tplc="04050005" w:tentative="1">
      <w:start w:val="1"/>
      <w:numFmt w:val="bullet"/>
      <w:lvlText w:val=""/>
      <w:lvlJc w:val="left"/>
      <w:pPr>
        <w:ind w:left="5027" w:hanging="360"/>
      </w:pPr>
      <w:rPr>
        <w:rFonts w:ascii="Wingdings" w:hAnsi="Wingdings" w:hint="default"/>
      </w:rPr>
    </w:lvl>
    <w:lvl w:ilvl="6" w:tplc="04050001" w:tentative="1">
      <w:start w:val="1"/>
      <w:numFmt w:val="bullet"/>
      <w:lvlText w:val=""/>
      <w:lvlJc w:val="left"/>
      <w:pPr>
        <w:ind w:left="5747" w:hanging="360"/>
      </w:pPr>
      <w:rPr>
        <w:rFonts w:ascii="Symbol" w:hAnsi="Symbol" w:hint="default"/>
      </w:rPr>
    </w:lvl>
    <w:lvl w:ilvl="7" w:tplc="04050003" w:tentative="1">
      <w:start w:val="1"/>
      <w:numFmt w:val="bullet"/>
      <w:lvlText w:val="o"/>
      <w:lvlJc w:val="left"/>
      <w:pPr>
        <w:ind w:left="6467" w:hanging="360"/>
      </w:pPr>
      <w:rPr>
        <w:rFonts w:ascii="Courier New" w:hAnsi="Courier New" w:cs="Courier New" w:hint="default"/>
      </w:rPr>
    </w:lvl>
    <w:lvl w:ilvl="8" w:tplc="04050005" w:tentative="1">
      <w:start w:val="1"/>
      <w:numFmt w:val="bullet"/>
      <w:lvlText w:val=""/>
      <w:lvlJc w:val="left"/>
      <w:pPr>
        <w:ind w:left="7187" w:hanging="360"/>
      </w:pPr>
      <w:rPr>
        <w:rFonts w:ascii="Wingdings" w:hAnsi="Wingdings" w:hint="default"/>
      </w:rPr>
    </w:lvl>
  </w:abstractNum>
  <w:abstractNum w:abstractNumId="4" w15:restartNumberingAfterBreak="0">
    <w:nsid w:val="192E2D31"/>
    <w:multiLevelType w:val="hybridMultilevel"/>
    <w:tmpl w:val="0B28398C"/>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5" w15:restartNumberingAfterBreak="0">
    <w:nsid w:val="22E31EB1"/>
    <w:multiLevelType w:val="multilevel"/>
    <w:tmpl w:val="3C168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8E54C0"/>
    <w:multiLevelType w:val="hybridMultilevel"/>
    <w:tmpl w:val="2FA07534"/>
    <w:lvl w:ilvl="0" w:tplc="F614EF72">
      <w:start w:val="1"/>
      <w:numFmt w:val="bullet"/>
      <w:lvlText w:val=""/>
      <w:lvlJc w:val="left"/>
      <w:pPr>
        <w:ind w:left="1440" w:hanging="360"/>
      </w:pPr>
      <w:rPr>
        <w:rFonts w:ascii="Symbol" w:hAnsi="Symbol" w:hint="default"/>
        <w:color w:val="auto"/>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3A7F6A"/>
    <w:multiLevelType w:val="hybridMultilevel"/>
    <w:tmpl w:val="57E207CA"/>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9" w15:restartNumberingAfterBreak="0">
    <w:nsid w:val="30015E41"/>
    <w:multiLevelType w:val="hybridMultilevel"/>
    <w:tmpl w:val="708E6C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5E97288"/>
    <w:multiLevelType w:val="hybridMultilevel"/>
    <w:tmpl w:val="4F4EE1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A8E0FBD"/>
    <w:multiLevelType w:val="hybridMultilevel"/>
    <w:tmpl w:val="C0D093A4"/>
    <w:lvl w:ilvl="0" w:tplc="04050001">
      <w:start w:val="1"/>
      <w:numFmt w:val="bullet"/>
      <w:lvlText w:val=""/>
      <w:lvlJc w:val="left"/>
      <w:pPr>
        <w:ind w:left="1503" w:hanging="360"/>
      </w:pPr>
      <w:rPr>
        <w:rFonts w:ascii="Symbol" w:hAnsi="Symbol" w:hint="default"/>
      </w:rPr>
    </w:lvl>
    <w:lvl w:ilvl="1" w:tplc="04050003" w:tentative="1">
      <w:start w:val="1"/>
      <w:numFmt w:val="bullet"/>
      <w:lvlText w:val="o"/>
      <w:lvlJc w:val="left"/>
      <w:pPr>
        <w:ind w:left="2223" w:hanging="360"/>
      </w:pPr>
      <w:rPr>
        <w:rFonts w:ascii="Courier New" w:hAnsi="Courier New" w:cs="Courier New" w:hint="default"/>
      </w:rPr>
    </w:lvl>
    <w:lvl w:ilvl="2" w:tplc="04050005" w:tentative="1">
      <w:start w:val="1"/>
      <w:numFmt w:val="bullet"/>
      <w:lvlText w:val=""/>
      <w:lvlJc w:val="left"/>
      <w:pPr>
        <w:ind w:left="2943" w:hanging="360"/>
      </w:pPr>
      <w:rPr>
        <w:rFonts w:ascii="Wingdings" w:hAnsi="Wingdings" w:hint="default"/>
      </w:rPr>
    </w:lvl>
    <w:lvl w:ilvl="3" w:tplc="04050001" w:tentative="1">
      <w:start w:val="1"/>
      <w:numFmt w:val="bullet"/>
      <w:lvlText w:val=""/>
      <w:lvlJc w:val="left"/>
      <w:pPr>
        <w:ind w:left="3663" w:hanging="360"/>
      </w:pPr>
      <w:rPr>
        <w:rFonts w:ascii="Symbol" w:hAnsi="Symbol" w:hint="default"/>
      </w:rPr>
    </w:lvl>
    <w:lvl w:ilvl="4" w:tplc="04050003" w:tentative="1">
      <w:start w:val="1"/>
      <w:numFmt w:val="bullet"/>
      <w:lvlText w:val="o"/>
      <w:lvlJc w:val="left"/>
      <w:pPr>
        <w:ind w:left="4383" w:hanging="360"/>
      </w:pPr>
      <w:rPr>
        <w:rFonts w:ascii="Courier New" w:hAnsi="Courier New" w:cs="Courier New" w:hint="default"/>
      </w:rPr>
    </w:lvl>
    <w:lvl w:ilvl="5" w:tplc="04050005" w:tentative="1">
      <w:start w:val="1"/>
      <w:numFmt w:val="bullet"/>
      <w:lvlText w:val=""/>
      <w:lvlJc w:val="left"/>
      <w:pPr>
        <w:ind w:left="5103" w:hanging="360"/>
      </w:pPr>
      <w:rPr>
        <w:rFonts w:ascii="Wingdings" w:hAnsi="Wingdings" w:hint="default"/>
      </w:rPr>
    </w:lvl>
    <w:lvl w:ilvl="6" w:tplc="04050001" w:tentative="1">
      <w:start w:val="1"/>
      <w:numFmt w:val="bullet"/>
      <w:lvlText w:val=""/>
      <w:lvlJc w:val="left"/>
      <w:pPr>
        <w:ind w:left="5823" w:hanging="360"/>
      </w:pPr>
      <w:rPr>
        <w:rFonts w:ascii="Symbol" w:hAnsi="Symbol" w:hint="default"/>
      </w:rPr>
    </w:lvl>
    <w:lvl w:ilvl="7" w:tplc="04050003" w:tentative="1">
      <w:start w:val="1"/>
      <w:numFmt w:val="bullet"/>
      <w:lvlText w:val="o"/>
      <w:lvlJc w:val="left"/>
      <w:pPr>
        <w:ind w:left="6543" w:hanging="360"/>
      </w:pPr>
      <w:rPr>
        <w:rFonts w:ascii="Courier New" w:hAnsi="Courier New" w:cs="Courier New" w:hint="default"/>
      </w:rPr>
    </w:lvl>
    <w:lvl w:ilvl="8" w:tplc="04050005" w:tentative="1">
      <w:start w:val="1"/>
      <w:numFmt w:val="bullet"/>
      <w:lvlText w:val=""/>
      <w:lvlJc w:val="left"/>
      <w:pPr>
        <w:ind w:left="7263" w:hanging="360"/>
      </w:pPr>
      <w:rPr>
        <w:rFonts w:ascii="Wingdings" w:hAnsi="Wingdings" w:hint="default"/>
      </w:rPr>
    </w:lvl>
  </w:abstractNum>
  <w:abstractNum w:abstractNumId="12" w15:restartNumberingAfterBreak="0">
    <w:nsid w:val="3BA024A4"/>
    <w:multiLevelType w:val="multilevel"/>
    <w:tmpl w:val="5B54F8EC"/>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F770B26"/>
    <w:multiLevelType w:val="hybridMultilevel"/>
    <w:tmpl w:val="5B567F6C"/>
    <w:lvl w:ilvl="0" w:tplc="F614EF72">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AA218E"/>
    <w:multiLevelType w:val="hybridMultilevel"/>
    <w:tmpl w:val="1D941B70"/>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6" w15:restartNumberingAfterBreak="0">
    <w:nsid w:val="44A82C55"/>
    <w:multiLevelType w:val="hybridMultilevel"/>
    <w:tmpl w:val="D3F607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15:restartNumberingAfterBreak="0">
    <w:nsid w:val="45FF7B45"/>
    <w:multiLevelType w:val="hybridMultilevel"/>
    <w:tmpl w:val="D716EF9E"/>
    <w:lvl w:ilvl="0" w:tplc="04050001">
      <w:start w:val="1"/>
      <w:numFmt w:val="bullet"/>
      <w:lvlText w:val=""/>
      <w:lvlJc w:val="left"/>
      <w:pPr>
        <w:ind w:left="1443" w:hanging="360"/>
      </w:pPr>
      <w:rPr>
        <w:rFonts w:ascii="Symbol" w:hAnsi="Symbol" w:hint="default"/>
      </w:rPr>
    </w:lvl>
    <w:lvl w:ilvl="1" w:tplc="04050003" w:tentative="1">
      <w:start w:val="1"/>
      <w:numFmt w:val="bullet"/>
      <w:lvlText w:val="o"/>
      <w:lvlJc w:val="left"/>
      <w:pPr>
        <w:ind w:left="2163" w:hanging="360"/>
      </w:pPr>
      <w:rPr>
        <w:rFonts w:ascii="Courier New" w:hAnsi="Courier New" w:cs="Courier New" w:hint="default"/>
      </w:rPr>
    </w:lvl>
    <w:lvl w:ilvl="2" w:tplc="04050005" w:tentative="1">
      <w:start w:val="1"/>
      <w:numFmt w:val="bullet"/>
      <w:lvlText w:val=""/>
      <w:lvlJc w:val="left"/>
      <w:pPr>
        <w:ind w:left="2883" w:hanging="360"/>
      </w:pPr>
      <w:rPr>
        <w:rFonts w:ascii="Wingdings" w:hAnsi="Wingdings" w:hint="default"/>
      </w:rPr>
    </w:lvl>
    <w:lvl w:ilvl="3" w:tplc="04050001" w:tentative="1">
      <w:start w:val="1"/>
      <w:numFmt w:val="bullet"/>
      <w:lvlText w:val=""/>
      <w:lvlJc w:val="left"/>
      <w:pPr>
        <w:ind w:left="3603" w:hanging="360"/>
      </w:pPr>
      <w:rPr>
        <w:rFonts w:ascii="Symbol" w:hAnsi="Symbol" w:hint="default"/>
      </w:rPr>
    </w:lvl>
    <w:lvl w:ilvl="4" w:tplc="04050003" w:tentative="1">
      <w:start w:val="1"/>
      <w:numFmt w:val="bullet"/>
      <w:lvlText w:val="o"/>
      <w:lvlJc w:val="left"/>
      <w:pPr>
        <w:ind w:left="4323" w:hanging="360"/>
      </w:pPr>
      <w:rPr>
        <w:rFonts w:ascii="Courier New" w:hAnsi="Courier New" w:cs="Courier New" w:hint="default"/>
      </w:rPr>
    </w:lvl>
    <w:lvl w:ilvl="5" w:tplc="04050005" w:tentative="1">
      <w:start w:val="1"/>
      <w:numFmt w:val="bullet"/>
      <w:lvlText w:val=""/>
      <w:lvlJc w:val="left"/>
      <w:pPr>
        <w:ind w:left="5043" w:hanging="360"/>
      </w:pPr>
      <w:rPr>
        <w:rFonts w:ascii="Wingdings" w:hAnsi="Wingdings" w:hint="default"/>
      </w:rPr>
    </w:lvl>
    <w:lvl w:ilvl="6" w:tplc="04050001" w:tentative="1">
      <w:start w:val="1"/>
      <w:numFmt w:val="bullet"/>
      <w:lvlText w:val=""/>
      <w:lvlJc w:val="left"/>
      <w:pPr>
        <w:ind w:left="5763" w:hanging="360"/>
      </w:pPr>
      <w:rPr>
        <w:rFonts w:ascii="Symbol" w:hAnsi="Symbol" w:hint="default"/>
      </w:rPr>
    </w:lvl>
    <w:lvl w:ilvl="7" w:tplc="04050003" w:tentative="1">
      <w:start w:val="1"/>
      <w:numFmt w:val="bullet"/>
      <w:lvlText w:val="o"/>
      <w:lvlJc w:val="left"/>
      <w:pPr>
        <w:ind w:left="6483" w:hanging="360"/>
      </w:pPr>
      <w:rPr>
        <w:rFonts w:ascii="Courier New" w:hAnsi="Courier New" w:cs="Courier New" w:hint="default"/>
      </w:rPr>
    </w:lvl>
    <w:lvl w:ilvl="8" w:tplc="04050005" w:tentative="1">
      <w:start w:val="1"/>
      <w:numFmt w:val="bullet"/>
      <w:lvlText w:val=""/>
      <w:lvlJc w:val="left"/>
      <w:pPr>
        <w:ind w:left="7203" w:hanging="360"/>
      </w:pPr>
      <w:rPr>
        <w:rFonts w:ascii="Wingdings" w:hAnsi="Wingdings" w:hint="default"/>
      </w:rPr>
    </w:lvl>
  </w:abstractNum>
  <w:abstractNum w:abstractNumId="18" w15:restartNumberingAfterBreak="0">
    <w:nsid w:val="4C7F58CF"/>
    <w:multiLevelType w:val="hybridMultilevel"/>
    <w:tmpl w:val="A1E0A510"/>
    <w:lvl w:ilvl="0" w:tplc="04050001">
      <w:start w:val="1"/>
      <w:numFmt w:val="bullet"/>
      <w:lvlText w:val=""/>
      <w:lvlJc w:val="left"/>
      <w:pPr>
        <w:ind w:left="1443" w:hanging="360"/>
      </w:pPr>
      <w:rPr>
        <w:rFonts w:ascii="Symbol" w:hAnsi="Symbol" w:hint="default"/>
      </w:rPr>
    </w:lvl>
    <w:lvl w:ilvl="1" w:tplc="04050003" w:tentative="1">
      <w:start w:val="1"/>
      <w:numFmt w:val="bullet"/>
      <w:lvlText w:val="o"/>
      <w:lvlJc w:val="left"/>
      <w:pPr>
        <w:ind w:left="2163" w:hanging="360"/>
      </w:pPr>
      <w:rPr>
        <w:rFonts w:ascii="Courier New" w:hAnsi="Courier New" w:cs="Courier New" w:hint="default"/>
      </w:rPr>
    </w:lvl>
    <w:lvl w:ilvl="2" w:tplc="04050005" w:tentative="1">
      <w:start w:val="1"/>
      <w:numFmt w:val="bullet"/>
      <w:lvlText w:val=""/>
      <w:lvlJc w:val="left"/>
      <w:pPr>
        <w:ind w:left="2883" w:hanging="360"/>
      </w:pPr>
      <w:rPr>
        <w:rFonts w:ascii="Wingdings" w:hAnsi="Wingdings" w:hint="default"/>
      </w:rPr>
    </w:lvl>
    <w:lvl w:ilvl="3" w:tplc="04050001" w:tentative="1">
      <w:start w:val="1"/>
      <w:numFmt w:val="bullet"/>
      <w:lvlText w:val=""/>
      <w:lvlJc w:val="left"/>
      <w:pPr>
        <w:ind w:left="3603" w:hanging="360"/>
      </w:pPr>
      <w:rPr>
        <w:rFonts w:ascii="Symbol" w:hAnsi="Symbol" w:hint="default"/>
      </w:rPr>
    </w:lvl>
    <w:lvl w:ilvl="4" w:tplc="04050003" w:tentative="1">
      <w:start w:val="1"/>
      <w:numFmt w:val="bullet"/>
      <w:lvlText w:val="o"/>
      <w:lvlJc w:val="left"/>
      <w:pPr>
        <w:ind w:left="4323" w:hanging="360"/>
      </w:pPr>
      <w:rPr>
        <w:rFonts w:ascii="Courier New" w:hAnsi="Courier New" w:cs="Courier New" w:hint="default"/>
      </w:rPr>
    </w:lvl>
    <w:lvl w:ilvl="5" w:tplc="04050005" w:tentative="1">
      <w:start w:val="1"/>
      <w:numFmt w:val="bullet"/>
      <w:lvlText w:val=""/>
      <w:lvlJc w:val="left"/>
      <w:pPr>
        <w:ind w:left="5043" w:hanging="360"/>
      </w:pPr>
      <w:rPr>
        <w:rFonts w:ascii="Wingdings" w:hAnsi="Wingdings" w:hint="default"/>
      </w:rPr>
    </w:lvl>
    <w:lvl w:ilvl="6" w:tplc="04050001" w:tentative="1">
      <w:start w:val="1"/>
      <w:numFmt w:val="bullet"/>
      <w:lvlText w:val=""/>
      <w:lvlJc w:val="left"/>
      <w:pPr>
        <w:ind w:left="5763" w:hanging="360"/>
      </w:pPr>
      <w:rPr>
        <w:rFonts w:ascii="Symbol" w:hAnsi="Symbol" w:hint="default"/>
      </w:rPr>
    </w:lvl>
    <w:lvl w:ilvl="7" w:tplc="04050003" w:tentative="1">
      <w:start w:val="1"/>
      <w:numFmt w:val="bullet"/>
      <w:lvlText w:val="o"/>
      <w:lvlJc w:val="left"/>
      <w:pPr>
        <w:ind w:left="6483" w:hanging="360"/>
      </w:pPr>
      <w:rPr>
        <w:rFonts w:ascii="Courier New" w:hAnsi="Courier New" w:cs="Courier New" w:hint="default"/>
      </w:rPr>
    </w:lvl>
    <w:lvl w:ilvl="8" w:tplc="04050005" w:tentative="1">
      <w:start w:val="1"/>
      <w:numFmt w:val="bullet"/>
      <w:lvlText w:val=""/>
      <w:lvlJc w:val="left"/>
      <w:pPr>
        <w:ind w:left="7203" w:hanging="360"/>
      </w:pPr>
      <w:rPr>
        <w:rFonts w:ascii="Wingdings" w:hAnsi="Wingdings" w:hint="default"/>
      </w:rPr>
    </w:lvl>
  </w:abstractNum>
  <w:abstractNum w:abstractNumId="19" w15:restartNumberingAfterBreak="0">
    <w:nsid w:val="52EE4236"/>
    <w:multiLevelType w:val="hybridMultilevel"/>
    <w:tmpl w:val="8F8ECC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0141C5B"/>
    <w:multiLevelType w:val="hybridMultilevel"/>
    <w:tmpl w:val="0BB6BB3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62383762"/>
    <w:multiLevelType w:val="hybridMultilevel"/>
    <w:tmpl w:val="CB0658CE"/>
    <w:lvl w:ilvl="0" w:tplc="CD4A0CAE">
      <w:start w:val="1"/>
      <w:numFmt w:val="decimal"/>
      <w:lvlText w:val="%1."/>
      <w:lvlJc w:val="left"/>
      <w:pPr>
        <w:ind w:left="360" w:hanging="360"/>
      </w:pPr>
      <w:rPr>
        <w:b w:val="0"/>
      </w:rPr>
    </w:lvl>
    <w:lvl w:ilvl="1" w:tplc="D5E69400">
      <w:start w:val="1"/>
      <w:numFmt w:val="bullet"/>
      <w:lvlText w:val=""/>
      <w:lvlJc w:val="left"/>
      <w:pPr>
        <w:ind w:left="1080" w:hanging="360"/>
      </w:pPr>
      <w:rPr>
        <w:rFonts w:ascii="Symbol" w:hAnsi="Symbol" w:hint="default"/>
        <w:b w:val="0"/>
      </w:rPr>
    </w:lvl>
    <w:lvl w:ilvl="2" w:tplc="489AC34C">
      <w:start w:val="1"/>
      <w:numFmt w:val="lowerRoman"/>
      <w:lvlText w:val="%3."/>
      <w:lvlJc w:val="right"/>
      <w:pPr>
        <w:ind w:left="1800" w:hanging="180"/>
      </w:pPr>
    </w:lvl>
    <w:lvl w:ilvl="3" w:tplc="BC34A826">
      <w:start w:val="1"/>
      <w:numFmt w:val="decimal"/>
      <w:lvlText w:val="%4."/>
      <w:lvlJc w:val="left"/>
      <w:pPr>
        <w:ind w:left="2520" w:hanging="360"/>
      </w:pPr>
    </w:lvl>
    <w:lvl w:ilvl="4" w:tplc="3E1E532C">
      <w:start w:val="1"/>
      <w:numFmt w:val="lowerLetter"/>
      <w:lvlText w:val="%5."/>
      <w:lvlJc w:val="left"/>
      <w:pPr>
        <w:ind w:left="3240" w:hanging="360"/>
      </w:pPr>
    </w:lvl>
    <w:lvl w:ilvl="5" w:tplc="256AA9EA">
      <w:start w:val="1"/>
      <w:numFmt w:val="lowerRoman"/>
      <w:lvlText w:val="%6."/>
      <w:lvlJc w:val="right"/>
      <w:pPr>
        <w:ind w:left="3960" w:hanging="180"/>
      </w:pPr>
    </w:lvl>
    <w:lvl w:ilvl="6" w:tplc="02BAF9C2">
      <w:start w:val="1"/>
      <w:numFmt w:val="decimal"/>
      <w:lvlText w:val="%7."/>
      <w:lvlJc w:val="left"/>
      <w:pPr>
        <w:ind w:left="4680" w:hanging="360"/>
      </w:pPr>
    </w:lvl>
    <w:lvl w:ilvl="7" w:tplc="34F28D42">
      <w:start w:val="1"/>
      <w:numFmt w:val="lowerLetter"/>
      <w:lvlText w:val="%8."/>
      <w:lvlJc w:val="left"/>
      <w:pPr>
        <w:ind w:left="5400" w:hanging="360"/>
      </w:pPr>
    </w:lvl>
    <w:lvl w:ilvl="8" w:tplc="95487042">
      <w:start w:val="1"/>
      <w:numFmt w:val="lowerRoman"/>
      <w:lvlText w:val="%9."/>
      <w:lvlJc w:val="right"/>
      <w:pPr>
        <w:ind w:left="6120" w:hanging="180"/>
      </w:pPr>
    </w:lvl>
  </w:abstractNum>
  <w:abstractNum w:abstractNumId="22" w15:restartNumberingAfterBreak="0">
    <w:nsid w:val="658B4933"/>
    <w:multiLevelType w:val="hybridMultilevel"/>
    <w:tmpl w:val="5EA8CD78"/>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3" w15:restartNumberingAfterBreak="0">
    <w:nsid w:val="66BF6818"/>
    <w:multiLevelType w:val="hybridMultilevel"/>
    <w:tmpl w:val="4AE21E3E"/>
    <w:lvl w:ilvl="0" w:tplc="04050001">
      <w:start w:val="1"/>
      <w:numFmt w:val="bullet"/>
      <w:lvlText w:val=""/>
      <w:lvlJc w:val="left"/>
      <w:pPr>
        <w:ind w:left="723" w:hanging="360"/>
      </w:pPr>
      <w:rPr>
        <w:rFonts w:ascii="Symbol" w:hAnsi="Symbol" w:hint="default"/>
      </w:rPr>
    </w:lvl>
    <w:lvl w:ilvl="1" w:tplc="04050003" w:tentative="1">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24" w15:restartNumberingAfterBreak="0">
    <w:nsid w:val="676558CE"/>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5" w15:restartNumberingAfterBreak="0">
    <w:nsid w:val="6A866DA0"/>
    <w:multiLevelType w:val="hybridMultilevel"/>
    <w:tmpl w:val="E728AC18"/>
    <w:lvl w:ilvl="0" w:tplc="ACEE950C">
      <w:start w:val="1"/>
      <w:numFmt w:val="decimal"/>
      <w:pStyle w:val="Styl1"/>
      <w:lvlText w:val="%1."/>
      <w:lvlJc w:val="left"/>
      <w:pPr>
        <w:ind w:left="357" w:hanging="357"/>
      </w:pPr>
      <w:rPr>
        <w:rFonts w:cs="Times New Roman"/>
        <w:b w:val="0"/>
        <w:bCs w:val="0"/>
        <w:i w:val="0"/>
        <w:iCs w:val="0"/>
        <w:caps w:val="0"/>
        <w:smallCaps w:val="0"/>
        <w:strike w:val="0"/>
        <w:dstrike w:val="0"/>
        <w:noProof w:val="0"/>
        <w:vanish w:val="0"/>
        <w:webHidden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728222DC"/>
    <w:multiLevelType w:val="hybridMultilevel"/>
    <w:tmpl w:val="EEF24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3FA0797"/>
    <w:multiLevelType w:val="hybridMultilevel"/>
    <w:tmpl w:val="8DCC509A"/>
    <w:lvl w:ilvl="0" w:tplc="828CD562">
      <w:start w:val="1"/>
      <w:numFmt w:val="bullet"/>
      <w:lvlText w:val=""/>
      <w:lvlJc w:val="left"/>
      <w:pPr>
        <w:ind w:left="1443" w:hanging="360"/>
      </w:pPr>
      <w:rPr>
        <w:rFonts w:ascii="Symbol" w:hAnsi="Symbol" w:hint="default"/>
        <w:color w:val="auto"/>
      </w:rPr>
    </w:lvl>
    <w:lvl w:ilvl="1" w:tplc="04050003" w:tentative="1">
      <w:start w:val="1"/>
      <w:numFmt w:val="bullet"/>
      <w:lvlText w:val="o"/>
      <w:lvlJc w:val="left"/>
      <w:pPr>
        <w:ind w:left="2163" w:hanging="360"/>
      </w:pPr>
      <w:rPr>
        <w:rFonts w:ascii="Courier New" w:hAnsi="Courier New" w:cs="Courier New" w:hint="default"/>
      </w:rPr>
    </w:lvl>
    <w:lvl w:ilvl="2" w:tplc="04050005" w:tentative="1">
      <w:start w:val="1"/>
      <w:numFmt w:val="bullet"/>
      <w:lvlText w:val=""/>
      <w:lvlJc w:val="left"/>
      <w:pPr>
        <w:ind w:left="2883" w:hanging="360"/>
      </w:pPr>
      <w:rPr>
        <w:rFonts w:ascii="Wingdings" w:hAnsi="Wingdings" w:hint="default"/>
      </w:rPr>
    </w:lvl>
    <w:lvl w:ilvl="3" w:tplc="04050001" w:tentative="1">
      <w:start w:val="1"/>
      <w:numFmt w:val="bullet"/>
      <w:lvlText w:val=""/>
      <w:lvlJc w:val="left"/>
      <w:pPr>
        <w:ind w:left="3603" w:hanging="360"/>
      </w:pPr>
      <w:rPr>
        <w:rFonts w:ascii="Symbol" w:hAnsi="Symbol" w:hint="default"/>
      </w:rPr>
    </w:lvl>
    <w:lvl w:ilvl="4" w:tplc="04050003" w:tentative="1">
      <w:start w:val="1"/>
      <w:numFmt w:val="bullet"/>
      <w:lvlText w:val="o"/>
      <w:lvlJc w:val="left"/>
      <w:pPr>
        <w:ind w:left="4323" w:hanging="360"/>
      </w:pPr>
      <w:rPr>
        <w:rFonts w:ascii="Courier New" w:hAnsi="Courier New" w:cs="Courier New" w:hint="default"/>
      </w:rPr>
    </w:lvl>
    <w:lvl w:ilvl="5" w:tplc="04050005" w:tentative="1">
      <w:start w:val="1"/>
      <w:numFmt w:val="bullet"/>
      <w:lvlText w:val=""/>
      <w:lvlJc w:val="left"/>
      <w:pPr>
        <w:ind w:left="5043" w:hanging="360"/>
      </w:pPr>
      <w:rPr>
        <w:rFonts w:ascii="Wingdings" w:hAnsi="Wingdings" w:hint="default"/>
      </w:rPr>
    </w:lvl>
    <w:lvl w:ilvl="6" w:tplc="04050001" w:tentative="1">
      <w:start w:val="1"/>
      <w:numFmt w:val="bullet"/>
      <w:lvlText w:val=""/>
      <w:lvlJc w:val="left"/>
      <w:pPr>
        <w:ind w:left="5763" w:hanging="360"/>
      </w:pPr>
      <w:rPr>
        <w:rFonts w:ascii="Symbol" w:hAnsi="Symbol" w:hint="default"/>
      </w:rPr>
    </w:lvl>
    <w:lvl w:ilvl="7" w:tplc="04050003" w:tentative="1">
      <w:start w:val="1"/>
      <w:numFmt w:val="bullet"/>
      <w:lvlText w:val="o"/>
      <w:lvlJc w:val="left"/>
      <w:pPr>
        <w:ind w:left="6483" w:hanging="360"/>
      </w:pPr>
      <w:rPr>
        <w:rFonts w:ascii="Courier New" w:hAnsi="Courier New" w:cs="Courier New" w:hint="default"/>
      </w:rPr>
    </w:lvl>
    <w:lvl w:ilvl="8" w:tplc="04050005" w:tentative="1">
      <w:start w:val="1"/>
      <w:numFmt w:val="bullet"/>
      <w:lvlText w:val=""/>
      <w:lvlJc w:val="left"/>
      <w:pPr>
        <w:ind w:left="7203" w:hanging="360"/>
      </w:pPr>
      <w:rPr>
        <w:rFonts w:ascii="Wingdings" w:hAnsi="Wingdings" w:hint="default"/>
      </w:rPr>
    </w:lvl>
  </w:abstractNum>
  <w:abstractNum w:abstractNumId="28" w15:restartNumberingAfterBreak="0">
    <w:nsid w:val="782A2473"/>
    <w:multiLevelType w:val="hybridMultilevel"/>
    <w:tmpl w:val="25823B2C"/>
    <w:lvl w:ilvl="0" w:tplc="04050001">
      <w:start w:val="1"/>
      <w:numFmt w:val="bullet"/>
      <w:lvlText w:val=""/>
      <w:lvlJc w:val="left"/>
      <w:pPr>
        <w:ind w:left="1443" w:hanging="360"/>
      </w:pPr>
      <w:rPr>
        <w:rFonts w:ascii="Symbol" w:hAnsi="Symbol" w:hint="default"/>
      </w:rPr>
    </w:lvl>
    <w:lvl w:ilvl="1" w:tplc="04050003" w:tentative="1">
      <w:start w:val="1"/>
      <w:numFmt w:val="bullet"/>
      <w:lvlText w:val="o"/>
      <w:lvlJc w:val="left"/>
      <w:pPr>
        <w:ind w:left="2163" w:hanging="360"/>
      </w:pPr>
      <w:rPr>
        <w:rFonts w:ascii="Courier New" w:hAnsi="Courier New" w:cs="Courier New" w:hint="default"/>
      </w:rPr>
    </w:lvl>
    <w:lvl w:ilvl="2" w:tplc="04050005" w:tentative="1">
      <w:start w:val="1"/>
      <w:numFmt w:val="bullet"/>
      <w:lvlText w:val=""/>
      <w:lvlJc w:val="left"/>
      <w:pPr>
        <w:ind w:left="2883" w:hanging="360"/>
      </w:pPr>
      <w:rPr>
        <w:rFonts w:ascii="Wingdings" w:hAnsi="Wingdings" w:hint="default"/>
      </w:rPr>
    </w:lvl>
    <w:lvl w:ilvl="3" w:tplc="04050001" w:tentative="1">
      <w:start w:val="1"/>
      <w:numFmt w:val="bullet"/>
      <w:lvlText w:val=""/>
      <w:lvlJc w:val="left"/>
      <w:pPr>
        <w:ind w:left="3603" w:hanging="360"/>
      </w:pPr>
      <w:rPr>
        <w:rFonts w:ascii="Symbol" w:hAnsi="Symbol" w:hint="default"/>
      </w:rPr>
    </w:lvl>
    <w:lvl w:ilvl="4" w:tplc="04050003" w:tentative="1">
      <w:start w:val="1"/>
      <w:numFmt w:val="bullet"/>
      <w:lvlText w:val="o"/>
      <w:lvlJc w:val="left"/>
      <w:pPr>
        <w:ind w:left="4323" w:hanging="360"/>
      </w:pPr>
      <w:rPr>
        <w:rFonts w:ascii="Courier New" w:hAnsi="Courier New" w:cs="Courier New" w:hint="default"/>
      </w:rPr>
    </w:lvl>
    <w:lvl w:ilvl="5" w:tplc="04050005" w:tentative="1">
      <w:start w:val="1"/>
      <w:numFmt w:val="bullet"/>
      <w:lvlText w:val=""/>
      <w:lvlJc w:val="left"/>
      <w:pPr>
        <w:ind w:left="5043" w:hanging="360"/>
      </w:pPr>
      <w:rPr>
        <w:rFonts w:ascii="Wingdings" w:hAnsi="Wingdings" w:hint="default"/>
      </w:rPr>
    </w:lvl>
    <w:lvl w:ilvl="6" w:tplc="04050001" w:tentative="1">
      <w:start w:val="1"/>
      <w:numFmt w:val="bullet"/>
      <w:lvlText w:val=""/>
      <w:lvlJc w:val="left"/>
      <w:pPr>
        <w:ind w:left="5763" w:hanging="360"/>
      </w:pPr>
      <w:rPr>
        <w:rFonts w:ascii="Symbol" w:hAnsi="Symbol" w:hint="default"/>
      </w:rPr>
    </w:lvl>
    <w:lvl w:ilvl="7" w:tplc="04050003" w:tentative="1">
      <w:start w:val="1"/>
      <w:numFmt w:val="bullet"/>
      <w:lvlText w:val="o"/>
      <w:lvlJc w:val="left"/>
      <w:pPr>
        <w:ind w:left="6483" w:hanging="360"/>
      </w:pPr>
      <w:rPr>
        <w:rFonts w:ascii="Courier New" w:hAnsi="Courier New" w:cs="Courier New" w:hint="default"/>
      </w:rPr>
    </w:lvl>
    <w:lvl w:ilvl="8" w:tplc="04050005" w:tentative="1">
      <w:start w:val="1"/>
      <w:numFmt w:val="bullet"/>
      <w:lvlText w:val=""/>
      <w:lvlJc w:val="left"/>
      <w:pPr>
        <w:ind w:left="7203" w:hanging="360"/>
      </w:pPr>
      <w:rPr>
        <w:rFonts w:ascii="Wingdings" w:hAnsi="Wingdings" w:hint="default"/>
      </w:rPr>
    </w:lvl>
  </w:abstractNum>
  <w:abstractNum w:abstractNumId="29" w15:restartNumberingAfterBreak="0">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6970F7"/>
    <w:multiLevelType w:val="hybridMultilevel"/>
    <w:tmpl w:val="7C262F12"/>
    <w:lvl w:ilvl="0" w:tplc="117E4CB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1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13"/>
  </w:num>
  <w:num w:numId="3">
    <w:abstractNumId w:val="12"/>
  </w:num>
  <w:num w:numId="4">
    <w:abstractNumId w:val="30"/>
  </w:num>
  <w:num w:numId="5">
    <w:abstractNumId w:val="11"/>
  </w:num>
  <w:num w:numId="6">
    <w:abstractNumId w:val="19"/>
  </w:num>
  <w:num w:numId="7">
    <w:abstractNumId w:val="22"/>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 w:ilvl="0">
        <w:start w:val="1"/>
        <w:numFmt w:val="upperRoman"/>
        <w:pStyle w:val="StylI"/>
        <w:lvlText w:val="%1."/>
        <w:lvlJc w:val="left"/>
        <w:pPr>
          <w:ind w:left="360" w:hanging="360"/>
        </w:pPr>
        <w:rPr>
          <w:rFonts w:ascii="Arial" w:hAnsi="Arial" w:cs="Times New Roman" w:hint="default"/>
          <w:b/>
          <w:sz w:val="22"/>
        </w:rPr>
      </w:lvl>
    </w:lvlOverride>
    <w:lvlOverride w:ilvl="1">
      <w:lvl w:ilvl="1">
        <w:start w:val="1"/>
        <w:numFmt w:val="decimal"/>
        <w:lvlText w:val="%2"/>
        <w:lvlJc w:val="left"/>
        <w:pPr>
          <w:ind w:left="432" w:hanging="432"/>
        </w:pPr>
        <w:rPr>
          <w:rFonts w:ascii="Arial" w:hAnsi="Arial" w:cs="Times New Roman" w:hint="default"/>
          <w:sz w:val="22"/>
        </w:rPr>
      </w:lvl>
    </w:lvlOverride>
    <w:lvlOverride w:ilvl="2">
      <w:lvl w:ilvl="2">
        <w:start w:val="1"/>
        <w:numFmt w:val="lowerLetter"/>
        <w:pStyle w:val="Styla"/>
        <w:lvlText w:val="%3)"/>
        <w:lvlJc w:val="left"/>
        <w:pPr>
          <w:ind w:left="504" w:hanging="504"/>
        </w:pPr>
      </w:lvl>
    </w:lvlOverride>
    <w:lvlOverride w:ilvl="3">
      <w:lvl w:ilvl="3">
        <w:start w:val="1"/>
        <w:numFmt w:val="lowerLetter"/>
        <w:pStyle w:val="Stylaa"/>
        <w:lvlText w:val="%3%4)"/>
        <w:lvlJc w:val="left"/>
        <w:pPr>
          <w:ind w:left="64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0">
    <w:abstractNumId w:val="24"/>
  </w:num>
  <w:num w:numId="11">
    <w:abstractNumId w:val="5"/>
  </w:num>
  <w:num w:numId="12">
    <w:abstractNumId w:val="15"/>
  </w:num>
  <w:num w:numId="13">
    <w:abstractNumId w:val="8"/>
  </w:num>
  <w:num w:numId="14">
    <w:abstractNumId w:val="6"/>
  </w:num>
  <w:num w:numId="15">
    <w:abstractNumId w:val="29"/>
  </w:num>
  <w:num w:numId="16">
    <w:abstractNumId w:val="0"/>
  </w:num>
  <w:num w:numId="17">
    <w:abstractNumId w:val="4"/>
  </w:num>
  <w:num w:numId="18">
    <w:abstractNumId w:val="20"/>
  </w:num>
  <w:num w:numId="19">
    <w:abstractNumId w:val="9"/>
  </w:num>
  <w:num w:numId="20">
    <w:abstractNumId w:val="23"/>
  </w:num>
  <w:num w:numId="21">
    <w:abstractNumId w:val="17"/>
  </w:num>
  <w:num w:numId="22">
    <w:abstractNumId w:val="2"/>
  </w:num>
  <w:num w:numId="23">
    <w:abstractNumId w:val="10"/>
  </w:num>
  <w:num w:numId="24">
    <w:abstractNumId w:val="18"/>
  </w:num>
  <w:num w:numId="25">
    <w:abstractNumId w:val="28"/>
  </w:num>
  <w:num w:numId="26">
    <w:abstractNumId w:val="27"/>
  </w:num>
  <w:num w:numId="27">
    <w:abstractNumId w:val="14"/>
  </w:num>
  <w:num w:numId="28">
    <w:abstractNumId w:val="7"/>
  </w:num>
  <w:num w:numId="29">
    <w:abstractNumId w:val="3"/>
  </w:num>
  <w:num w:numId="30">
    <w:abstractNumId w:val="1"/>
  </w:num>
  <w:num w:numId="31">
    <w:abstractNumId w:val="16"/>
  </w:num>
  <w:num w:numId="3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AFA"/>
    <w:rsid w:val="0000653C"/>
    <w:rsid w:val="00006EC5"/>
    <w:rsid w:val="00010B56"/>
    <w:rsid w:val="00016490"/>
    <w:rsid w:val="000204F5"/>
    <w:rsid w:val="000226BE"/>
    <w:rsid w:val="000227AD"/>
    <w:rsid w:val="000236DF"/>
    <w:rsid w:val="000337B3"/>
    <w:rsid w:val="00033E73"/>
    <w:rsid w:val="00034CD4"/>
    <w:rsid w:val="00036C60"/>
    <w:rsid w:val="00041744"/>
    <w:rsid w:val="00043522"/>
    <w:rsid w:val="000437C3"/>
    <w:rsid w:val="000464F3"/>
    <w:rsid w:val="00046E6E"/>
    <w:rsid w:val="00055E92"/>
    <w:rsid w:val="00056ADD"/>
    <w:rsid w:val="00061AF3"/>
    <w:rsid w:val="00061F96"/>
    <w:rsid w:val="00065FF7"/>
    <w:rsid w:val="00071E29"/>
    <w:rsid w:val="00072DB7"/>
    <w:rsid w:val="00073E19"/>
    <w:rsid w:val="00076C01"/>
    <w:rsid w:val="000831BC"/>
    <w:rsid w:val="00090B06"/>
    <w:rsid w:val="000917DE"/>
    <w:rsid w:val="00093091"/>
    <w:rsid w:val="000934EC"/>
    <w:rsid w:val="0009406F"/>
    <w:rsid w:val="00094458"/>
    <w:rsid w:val="00097D68"/>
    <w:rsid w:val="000A27FD"/>
    <w:rsid w:val="000A283B"/>
    <w:rsid w:val="000A5BBC"/>
    <w:rsid w:val="000A72AD"/>
    <w:rsid w:val="000A7C83"/>
    <w:rsid w:val="000B2D25"/>
    <w:rsid w:val="000B4925"/>
    <w:rsid w:val="000B672D"/>
    <w:rsid w:val="000B7275"/>
    <w:rsid w:val="000C0127"/>
    <w:rsid w:val="000C0AEB"/>
    <w:rsid w:val="000C2777"/>
    <w:rsid w:val="000C2DAA"/>
    <w:rsid w:val="000C4602"/>
    <w:rsid w:val="000C4A33"/>
    <w:rsid w:val="000C6BE5"/>
    <w:rsid w:val="000D1118"/>
    <w:rsid w:val="000D3AF3"/>
    <w:rsid w:val="000D55B9"/>
    <w:rsid w:val="000E36B4"/>
    <w:rsid w:val="000E6BA2"/>
    <w:rsid w:val="000E775B"/>
    <w:rsid w:val="000E7EEF"/>
    <w:rsid w:val="000F5145"/>
    <w:rsid w:val="000F7387"/>
    <w:rsid w:val="001179DD"/>
    <w:rsid w:val="0012206F"/>
    <w:rsid w:val="001238DC"/>
    <w:rsid w:val="001239EC"/>
    <w:rsid w:val="001311D9"/>
    <w:rsid w:val="00134AB8"/>
    <w:rsid w:val="00141128"/>
    <w:rsid w:val="00141F66"/>
    <w:rsid w:val="001420BD"/>
    <w:rsid w:val="00145B26"/>
    <w:rsid w:val="00145E4B"/>
    <w:rsid w:val="0014695C"/>
    <w:rsid w:val="001569AB"/>
    <w:rsid w:val="00157FA2"/>
    <w:rsid w:val="0016389F"/>
    <w:rsid w:val="00172C14"/>
    <w:rsid w:val="001776F2"/>
    <w:rsid w:val="0018047A"/>
    <w:rsid w:val="00192BC8"/>
    <w:rsid w:val="00192ECD"/>
    <w:rsid w:val="00196263"/>
    <w:rsid w:val="001976FB"/>
    <w:rsid w:val="001A0929"/>
    <w:rsid w:val="001A1F6B"/>
    <w:rsid w:val="001A339C"/>
    <w:rsid w:val="001A5A1A"/>
    <w:rsid w:val="001A652C"/>
    <w:rsid w:val="001B20A5"/>
    <w:rsid w:val="001B2C32"/>
    <w:rsid w:val="001B5905"/>
    <w:rsid w:val="001B7F9C"/>
    <w:rsid w:val="001C24DC"/>
    <w:rsid w:val="001D02AC"/>
    <w:rsid w:val="001D0B4E"/>
    <w:rsid w:val="001D13BA"/>
    <w:rsid w:val="001D344E"/>
    <w:rsid w:val="001D6FAD"/>
    <w:rsid w:val="001D724F"/>
    <w:rsid w:val="001E0CE6"/>
    <w:rsid w:val="001E6188"/>
    <w:rsid w:val="001E76ED"/>
    <w:rsid w:val="001E794E"/>
    <w:rsid w:val="001F1B44"/>
    <w:rsid w:val="001F39B4"/>
    <w:rsid w:val="001F5082"/>
    <w:rsid w:val="001F54C9"/>
    <w:rsid w:val="001F5652"/>
    <w:rsid w:val="001F5BEA"/>
    <w:rsid w:val="001F5FFA"/>
    <w:rsid w:val="00200908"/>
    <w:rsid w:val="0020237A"/>
    <w:rsid w:val="002053C7"/>
    <w:rsid w:val="00207161"/>
    <w:rsid w:val="00210960"/>
    <w:rsid w:val="002143F0"/>
    <w:rsid w:val="002173C7"/>
    <w:rsid w:val="00220DA8"/>
    <w:rsid w:val="002223BF"/>
    <w:rsid w:val="00222BDC"/>
    <w:rsid w:val="00223672"/>
    <w:rsid w:val="00225139"/>
    <w:rsid w:val="00227668"/>
    <w:rsid w:val="00231E43"/>
    <w:rsid w:val="00232EB6"/>
    <w:rsid w:val="00237006"/>
    <w:rsid w:val="0024039E"/>
    <w:rsid w:val="002561B9"/>
    <w:rsid w:val="00256B33"/>
    <w:rsid w:val="00257696"/>
    <w:rsid w:val="00265A36"/>
    <w:rsid w:val="002673D7"/>
    <w:rsid w:val="002735E0"/>
    <w:rsid w:val="00277193"/>
    <w:rsid w:val="002807F8"/>
    <w:rsid w:val="002936AE"/>
    <w:rsid w:val="002A37B7"/>
    <w:rsid w:val="002A3AEC"/>
    <w:rsid w:val="002B168B"/>
    <w:rsid w:val="002B3284"/>
    <w:rsid w:val="002B4879"/>
    <w:rsid w:val="002B5AAE"/>
    <w:rsid w:val="002C1005"/>
    <w:rsid w:val="002C4087"/>
    <w:rsid w:val="002C6DE1"/>
    <w:rsid w:val="002D018B"/>
    <w:rsid w:val="002D0E86"/>
    <w:rsid w:val="002D5F7F"/>
    <w:rsid w:val="002D76E6"/>
    <w:rsid w:val="002E22D4"/>
    <w:rsid w:val="002E2591"/>
    <w:rsid w:val="002E7F8C"/>
    <w:rsid w:val="002F0542"/>
    <w:rsid w:val="002F0736"/>
    <w:rsid w:val="002F1113"/>
    <w:rsid w:val="002F6F8A"/>
    <w:rsid w:val="00301405"/>
    <w:rsid w:val="003179DD"/>
    <w:rsid w:val="003205F4"/>
    <w:rsid w:val="00321DC0"/>
    <w:rsid w:val="0032468E"/>
    <w:rsid w:val="00327391"/>
    <w:rsid w:val="00327F1A"/>
    <w:rsid w:val="00330034"/>
    <w:rsid w:val="00330CA0"/>
    <w:rsid w:val="00330D60"/>
    <w:rsid w:val="003326BD"/>
    <w:rsid w:val="00333174"/>
    <w:rsid w:val="00333247"/>
    <w:rsid w:val="003339EC"/>
    <w:rsid w:val="003419D6"/>
    <w:rsid w:val="0034265A"/>
    <w:rsid w:val="00346D34"/>
    <w:rsid w:val="003505EE"/>
    <w:rsid w:val="00352553"/>
    <w:rsid w:val="003557FD"/>
    <w:rsid w:val="00356D9D"/>
    <w:rsid w:val="00360293"/>
    <w:rsid w:val="00363304"/>
    <w:rsid w:val="00364D1A"/>
    <w:rsid w:val="0037016F"/>
    <w:rsid w:val="00371B1C"/>
    <w:rsid w:val="003723F0"/>
    <w:rsid w:val="0037371B"/>
    <w:rsid w:val="00377793"/>
    <w:rsid w:val="00387B05"/>
    <w:rsid w:val="0039274F"/>
    <w:rsid w:val="00394142"/>
    <w:rsid w:val="00395E98"/>
    <w:rsid w:val="003966B0"/>
    <w:rsid w:val="003A2D00"/>
    <w:rsid w:val="003A3070"/>
    <w:rsid w:val="003A34A2"/>
    <w:rsid w:val="003A7AEF"/>
    <w:rsid w:val="003A7BDB"/>
    <w:rsid w:val="003B18EE"/>
    <w:rsid w:val="003B1A85"/>
    <w:rsid w:val="003B3A5D"/>
    <w:rsid w:val="003B4436"/>
    <w:rsid w:val="003B64CC"/>
    <w:rsid w:val="003B7FF8"/>
    <w:rsid w:val="003C07C4"/>
    <w:rsid w:val="003C2A8E"/>
    <w:rsid w:val="003D1302"/>
    <w:rsid w:val="003D331F"/>
    <w:rsid w:val="003D4AC4"/>
    <w:rsid w:val="003D789A"/>
    <w:rsid w:val="003D7EFD"/>
    <w:rsid w:val="003E2484"/>
    <w:rsid w:val="003E38E9"/>
    <w:rsid w:val="003F1FC8"/>
    <w:rsid w:val="003F75E8"/>
    <w:rsid w:val="0040106A"/>
    <w:rsid w:val="00401486"/>
    <w:rsid w:val="00401B18"/>
    <w:rsid w:val="004029DE"/>
    <w:rsid w:val="00415755"/>
    <w:rsid w:val="00420DA7"/>
    <w:rsid w:val="00421BF8"/>
    <w:rsid w:val="004225FE"/>
    <w:rsid w:val="004277BD"/>
    <w:rsid w:val="0043136F"/>
    <w:rsid w:val="004348D9"/>
    <w:rsid w:val="0044233D"/>
    <w:rsid w:val="0044314A"/>
    <w:rsid w:val="00443362"/>
    <w:rsid w:val="00455DE2"/>
    <w:rsid w:val="00462C3E"/>
    <w:rsid w:val="00462DFB"/>
    <w:rsid w:val="004636DD"/>
    <w:rsid w:val="004704D5"/>
    <w:rsid w:val="00474D68"/>
    <w:rsid w:val="0048222D"/>
    <w:rsid w:val="00484810"/>
    <w:rsid w:val="00485A47"/>
    <w:rsid w:val="00485AEA"/>
    <w:rsid w:val="00496170"/>
    <w:rsid w:val="004A1DA6"/>
    <w:rsid w:val="004A273B"/>
    <w:rsid w:val="004A2EA2"/>
    <w:rsid w:val="004A31B5"/>
    <w:rsid w:val="004A4BBD"/>
    <w:rsid w:val="004A6D8D"/>
    <w:rsid w:val="004A7F57"/>
    <w:rsid w:val="004B01E2"/>
    <w:rsid w:val="004B169B"/>
    <w:rsid w:val="004B201A"/>
    <w:rsid w:val="004B398E"/>
    <w:rsid w:val="004B3FDA"/>
    <w:rsid w:val="004C3C0F"/>
    <w:rsid w:val="004D539F"/>
    <w:rsid w:val="004D5A32"/>
    <w:rsid w:val="004D5EDD"/>
    <w:rsid w:val="004E0A94"/>
    <w:rsid w:val="004E4285"/>
    <w:rsid w:val="004E4DCE"/>
    <w:rsid w:val="004F46F9"/>
    <w:rsid w:val="004F5E61"/>
    <w:rsid w:val="005007BB"/>
    <w:rsid w:val="0050093F"/>
    <w:rsid w:val="00510F08"/>
    <w:rsid w:val="0051425F"/>
    <w:rsid w:val="00515CDD"/>
    <w:rsid w:val="00516B95"/>
    <w:rsid w:val="00520AC1"/>
    <w:rsid w:val="00521983"/>
    <w:rsid w:val="00522D1F"/>
    <w:rsid w:val="00543B26"/>
    <w:rsid w:val="005443F8"/>
    <w:rsid w:val="005473EF"/>
    <w:rsid w:val="0054777B"/>
    <w:rsid w:val="00552032"/>
    <w:rsid w:val="0055205A"/>
    <w:rsid w:val="00556C58"/>
    <w:rsid w:val="00556E07"/>
    <w:rsid w:val="00560E06"/>
    <w:rsid w:val="00562B58"/>
    <w:rsid w:val="00564943"/>
    <w:rsid w:val="005649B7"/>
    <w:rsid w:val="00565656"/>
    <w:rsid w:val="00571DC4"/>
    <w:rsid w:val="00573062"/>
    <w:rsid w:val="00580613"/>
    <w:rsid w:val="00580726"/>
    <w:rsid w:val="0058713F"/>
    <w:rsid w:val="005A11A4"/>
    <w:rsid w:val="005A2319"/>
    <w:rsid w:val="005B644A"/>
    <w:rsid w:val="005B6556"/>
    <w:rsid w:val="005B7594"/>
    <w:rsid w:val="005B7A7E"/>
    <w:rsid w:val="005B7DDD"/>
    <w:rsid w:val="005D14FF"/>
    <w:rsid w:val="005D582B"/>
    <w:rsid w:val="005E43C2"/>
    <w:rsid w:val="005E5800"/>
    <w:rsid w:val="005F3F8D"/>
    <w:rsid w:val="005F5255"/>
    <w:rsid w:val="005F6B83"/>
    <w:rsid w:val="005F7D1A"/>
    <w:rsid w:val="00611E9C"/>
    <w:rsid w:val="00613258"/>
    <w:rsid w:val="00613B3C"/>
    <w:rsid w:val="006143BF"/>
    <w:rsid w:val="00616978"/>
    <w:rsid w:val="00631E5E"/>
    <w:rsid w:val="006326FC"/>
    <w:rsid w:val="00632B6A"/>
    <w:rsid w:val="00634CF1"/>
    <w:rsid w:val="00637376"/>
    <w:rsid w:val="00640E97"/>
    <w:rsid w:val="00650BD3"/>
    <w:rsid w:val="0065564A"/>
    <w:rsid w:val="00656390"/>
    <w:rsid w:val="00657701"/>
    <w:rsid w:val="00666CB6"/>
    <w:rsid w:val="00671035"/>
    <w:rsid w:val="0067736D"/>
    <w:rsid w:val="0068373C"/>
    <w:rsid w:val="00684C40"/>
    <w:rsid w:val="0068767C"/>
    <w:rsid w:val="00691CE7"/>
    <w:rsid w:val="006A63AE"/>
    <w:rsid w:val="006A685C"/>
    <w:rsid w:val="006C225B"/>
    <w:rsid w:val="006C3001"/>
    <w:rsid w:val="006C45C1"/>
    <w:rsid w:val="006D3CD8"/>
    <w:rsid w:val="006D3F8C"/>
    <w:rsid w:val="006F163B"/>
    <w:rsid w:val="006F34AF"/>
    <w:rsid w:val="0071184D"/>
    <w:rsid w:val="00711B9A"/>
    <w:rsid w:val="00711ECA"/>
    <w:rsid w:val="0071210B"/>
    <w:rsid w:val="00713CC5"/>
    <w:rsid w:val="007178DD"/>
    <w:rsid w:val="00720790"/>
    <w:rsid w:val="007217D3"/>
    <w:rsid w:val="0072457D"/>
    <w:rsid w:val="00725F7F"/>
    <w:rsid w:val="00731806"/>
    <w:rsid w:val="00733BC6"/>
    <w:rsid w:val="00735A72"/>
    <w:rsid w:val="007407BD"/>
    <w:rsid w:val="00742074"/>
    <w:rsid w:val="00743FAD"/>
    <w:rsid w:val="0074400F"/>
    <w:rsid w:val="00745526"/>
    <w:rsid w:val="00747426"/>
    <w:rsid w:val="007563E2"/>
    <w:rsid w:val="007564D6"/>
    <w:rsid w:val="007573B0"/>
    <w:rsid w:val="00766AAD"/>
    <w:rsid w:val="00770CCE"/>
    <w:rsid w:val="0077340C"/>
    <w:rsid w:val="00773869"/>
    <w:rsid w:val="00774201"/>
    <w:rsid w:val="00782876"/>
    <w:rsid w:val="00783C6B"/>
    <w:rsid w:val="00790503"/>
    <w:rsid w:val="00790C80"/>
    <w:rsid w:val="00793521"/>
    <w:rsid w:val="00796D38"/>
    <w:rsid w:val="00796DC0"/>
    <w:rsid w:val="007A44F7"/>
    <w:rsid w:val="007A5C47"/>
    <w:rsid w:val="007C3400"/>
    <w:rsid w:val="007C562F"/>
    <w:rsid w:val="007C5829"/>
    <w:rsid w:val="007C756D"/>
    <w:rsid w:val="007D1FA5"/>
    <w:rsid w:val="007D3116"/>
    <w:rsid w:val="007D3848"/>
    <w:rsid w:val="007E0E3E"/>
    <w:rsid w:val="007E3D32"/>
    <w:rsid w:val="007E44B6"/>
    <w:rsid w:val="007E4690"/>
    <w:rsid w:val="007E72D2"/>
    <w:rsid w:val="007F5A6D"/>
    <w:rsid w:val="007F67E7"/>
    <w:rsid w:val="007F6CE8"/>
    <w:rsid w:val="00800490"/>
    <w:rsid w:val="00803326"/>
    <w:rsid w:val="00804B54"/>
    <w:rsid w:val="008063B5"/>
    <w:rsid w:val="0080764D"/>
    <w:rsid w:val="00810AA0"/>
    <w:rsid w:val="00811C3E"/>
    <w:rsid w:val="008229BB"/>
    <w:rsid w:val="008269BC"/>
    <w:rsid w:val="00830789"/>
    <w:rsid w:val="00833098"/>
    <w:rsid w:val="008364F7"/>
    <w:rsid w:val="008374EA"/>
    <w:rsid w:val="00840979"/>
    <w:rsid w:val="00850294"/>
    <w:rsid w:val="00850745"/>
    <w:rsid w:val="00850FCB"/>
    <w:rsid w:val="00852594"/>
    <w:rsid w:val="0085383F"/>
    <w:rsid w:val="0085523A"/>
    <w:rsid w:val="00856C85"/>
    <w:rsid w:val="0085744F"/>
    <w:rsid w:val="00857C31"/>
    <w:rsid w:val="008615D2"/>
    <w:rsid w:val="00862C1F"/>
    <w:rsid w:val="00873198"/>
    <w:rsid w:val="00873948"/>
    <w:rsid w:val="0088790F"/>
    <w:rsid w:val="008963A6"/>
    <w:rsid w:val="008A24AD"/>
    <w:rsid w:val="008A37B2"/>
    <w:rsid w:val="008A5FFB"/>
    <w:rsid w:val="008B122F"/>
    <w:rsid w:val="008B13ED"/>
    <w:rsid w:val="008B2D12"/>
    <w:rsid w:val="008C1300"/>
    <w:rsid w:val="008C2B61"/>
    <w:rsid w:val="008D023E"/>
    <w:rsid w:val="008D0383"/>
    <w:rsid w:val="008D3619"/>
    <w:rsid w:val="008D4DC0"/>
    <w:rsid w:val="008D69D8"/>
    <w:rsid w:val="008D7E37"/>
    <w:rsid w:val="008E1806"/>
    <w:rsid w:val="008E4ED5"/>
    <w:rsid w:val="008E7C6A"/>
    <w:rsid w:val="008F77F6"/>
    <w:rsid w:val="009003C8"/>
    <w:rsid w:val="0090372F"/>
    <w:rsid w:val="00914413"/>
    <w:rsid w:val="00914F0E"/>
    <w:rsid w:val="00920D4A"/>
    <w:rsid w:val="00922E50"/>
    <w:rsid w:val="00923F26"/>
    <w:rsid w:val="00926863"/>
    <w:rsid w:val="00932173"/>
    <w:rsid w:val="00941EA3"/>
    <w:rsid w:val="00945AC1"/>
    <w:rsid w:val="00945EDF"/>
    <w:rsid w:val="0095154F"/>
    <w:rsid w:val="0095211F"/>
    <w:rsid w:val="00952775"/>
    <w:rsid w:val="009547B3"/>
    <w:rsid w:val="00956941"/>
    <w:rsid w:val="00961D67"/>
    <w:rsid w:val="009639EE"/>
    <w:rsid w:val="0096420D"/>
    <w:rsid w:val="0097097B"/>
    <w:rsid w:val="00974428"/>
    <w:rsid w:val="009758E5"/>
    <w:rsid w:val="009771FF"/>
    <w:rsid w:val="00987AE1"/>
    <w:rsid w:val="00987CBE"/>
    <w:rsid w:val="00991BF3"/>
    <w:rsid w:val="009921F3"/>
    <w:rsid w:val="009A26D8"/>
    <w:rsid w:val="009A674C"/>
    <w:rsid w:val="009A6C36"/>
    <w:rsid w:val="009B4A48"/>
    <w:rsid w:val="009C0E0C"/>
    <w:rsid w:val="009C23B2"/>
    <w:rsid w:val="009D15D9"/>
    <w:rsid w:val="009D1BE0"/>
    <w:rsid w:val="009E6E0B"/>
    <w:rsid w:val="009E787E"/>
    <w:rsid w:val="00A00F56"/>
    <w:rsid w:val="00A0412C"/>
    <w:rsid w:val="00A10766"/>
    <w:rsid w:val="00A14555"/>
    <w:rsid w:val="00A14F3F"/>
    <w:rsid w:val="00A16E9E"/>
    <w:rsid w:val="00A16FCC"/>
    <w:rsid w:val="00A24727"/>
    <w:rsid w:val="00A31635"/>
    <w:rsid w:val="00A356A3"/>
    <w:rsid w:val="00A35C53"/>
    <w:rsid w:val="00A40E47"/>
    <w:rsid w:val="00A43862"/>
    <w:rsid w:val="00A453E3"/>
    <w:rsid w:val="00A46558"/>
    <w:rsid w:val="00A50F81"/>
    <w:rsid w:val="00A5282B"/>
    <w:rsid w:val="00A52DCD"/>
    <w:rsid w:val="00A53013"/>
    <w:rsid w:val="00A6280A"/>
    <w:rsid w:val="00A62839"/>
    <w:rsid w:val="00A63C68"/>
    <w:rsid w:val="00A670D4"/>
    <w:rsid w:val="00A71F58"/>
    <w:rsid w:val="00A735B1"/>
    <w:rsid w:val="00A73D5B"/>
    <w:rsid w:val="00A80AA9"/>
    <w:rsid w:val="00A817D2"/>
    <w:rsid w:val="00A81A8B"/>
    <w:rsid w:val="00A82B2A"/>
    <w:rsid w:val="00A833B8"/>
    <w:rsid w:val="00A83475"/>
    <w:rsid w:val="00A86C7E"/>
    <w:rsid w:val="00A90CC5"/>
    <w:rsid w:val="00A923AA"/>
    <w:rsid w:val="00A95F6C"/>
    <w:rsid w:val="00A96543"/>
    <w:rsid w:val="00A9735E"/>
    <w:rsid w:val="00AA6A69"/>
    <w:rsid w:val="00AB2174"/>
    <w:rsid w:val="00AB376F"/>
    <w:rsid w:val="00AB7175"/>
    <w:rsid w:val="00AB745C"/>
    <w:rsid w:val="00AC20D2"/>
    <w:rsid w:val="00AC46AB"/>
    <w:rsid w:val="00AD0F20"/>
    <w:rsid w:val="00AD3EB1"/>
    <w:rsid w:val="00AD5458"/>
    <w:rsid w:val="00AE1895"/>
    <w:rsid w:val="00AE3CEA"/>
    <w:rsid w:val="00AE64B9"/>
    <w:rsid w:val="00AF11E9"/>
    <w:rsid w:val="00AF56BB"/>
    <w:rsid w:val="00AF5F7E"/>
    <w:rsid w:val="00AF6FA5"/>
    <w:rsid w:val="00AF7D6C"/>
    <w:rsid w:val="00B002E8"/>
    <w:rsid w:val="00B0059D"/>
    <w:rsid w:val="00B01509"/>
    <w:rsid w:val="00B03049"/>
    <w:rsid w:val="00B0327E"/>
    <w:rsid w:val="00B13B82"/>
    <w:rsid w:val="00B16F8C"/>
    <w:rsid w:val="00B22EEC"/>
    <w:rsid w:val="00B23C06"/>
    <w:rsid w:val="00B263EA"/>
    <w:rsid w:val="00B26E14"/>
    <w:rsid w:val="00B301C2"/>
    <w:rsid w:val="00B35D53"/>
    <w:rsid w:val="00B40A2E"/>
    <w:rsid w:val="00B422C6"/>
    <w:rsid w:val="00B45C4C"/>
    <w:rsid w:val="00B47221"/>
    <w:rsid w:val="00B4751A"/>
    <w:rsid w:val="00B5354A"/>
    <w:rsid w:val="00B565D7"/>
    <w:rsid w:val="00B60C51"/>
    <w:rsid w:val="00B62C1F"/>
    <w:rsid w:val="00B6473A"/>
    <w:rsid w:val="00B649A8"/>
    <w:rsid w:val="00B77342"/>
    <w:rsid w:val="00B77E2C"/>
    <w:rsid w:val="00B80982"/>
    <w:rsid w:val="00B8145F"/>
    <w:rsid w:val="00B84C6F"/>
    <w:rsid w:val="00B92BC6"/>
    <w:rsid w:val="00B94D44"/>
    <w:rsid w:val="00B9615F"/>
    <w:rsid w:val="00B9623D"/>
    <w:rsid w:val="00BA1D20"/>
    <w:rsid w:val="00BA441F"/>
    <w:rsid w:val="00BB0884"/>
    <w:rsid w:val="00BB0D52"/>
    <w:rsid w:val="00BB4328"/>
    <w:rsid w:val="00BB54BC"/>
    <w:rsid w:val="00BC643D"/>
    <w:rsid w:val="00BD36C5"/>
    <w:rsid w:val="00BD43BC"/>
    <w:rsid w:val="00BD48CF"/>
    <w:rsid w:val="00BD4EF6"/>
    <w:rsid w:val="00BD790D"/>
    <w:rsid w:val="00BE0E00"/>
    <w:rsid w:val="00BE449F"/>
    <w:rsid w:val="00BE4538"/>
    <w:rsid w:val="00C01BDD"/>
    <w:rsid w:val="00C076B8"/>
    <w:rsid w:val="00C11AF1"/>
    <w:rsid w:val="00C12528"/>
    <w:rsid w:val="00C206B3"/>
    <w:rsid w:val="00C25B36"/>
    <w:rsid w:val="00C27B18"/>
    <w:rsid w:val="00C27E98"/>
    <w:rsid w:val="00C305A9"/>
    <w:rsid w:val="00C31178"/>
    <w:rsid w:val="00C31F7F"/>
    <w:rsid w:val="00C33C8E"/>
    <w:rsid w:val="00C35233"/>
    <w:rsid w:val="00C373A4"/>
    <w:rsid w:val="00C42AE3"/>
    <w:rsid w:val="00C460BD"/>
    <w:rsid w:val="00C46197"/>
    <w:rsid w:val="00C51C30"/>
    <w:rsid w:val="00C53D01"/>
    <w:rsid w:val="00C53EFC"/>
    <w:rsid w:val="00C650A4"/>
    <w:rsid w:val="00C65412"/>
    <w:rsid w:val="00C719CE"/>
    <w:rsid w:val="00C72FCD"/>
    <w:rsid w:val="00C86018"/>
    <w:rsid w:val="00C87669"/>
    <w:rsid w:val="00C9143C"/>
    <w:rsid w:val="00C9532F"/>
    <w:rsid w:val="00CA4ED1"/>
    <w:rsid w:val="00CB7B9F"/>
    <w:rsid w:val="00CC1317"/>
    <w:rsid w:val="00CC29BD"/>
    <w:rsid w:val="00CC370F"/>
    <w:rsid w:val="00CC3B87"/>
    <w:rsid w:val="00CC46A1"/>
    <w:rsid w:val="00CC5F73"/>
    <w:rsid w:val="00CC6206"/>
    <w:rsid w:val="00CD66F9"/>
    <w:rsid w:val="00CD68C9"/>
    <w:rsid w:val="00CE12AE"/>
    <w:rsid w:val="00CE35C6"/>
    <w:rsid w:val="00CE475E"/>
    <w:rsid w:val="00CE5917"/>
    <w:rsid w:val="00CE5CC3"/>
    <w:rsid w:val="00CF00B4"/>
    <w:rsid w:val="00CF0C80"/>
    <w:rsid w:val="00CF37EC"/>
    <w:rsid w:val="00CF4B63"/>
    <w:rsid w:val="00CF5B8B"/>
    <w:rsid w:val="00D049A0"/>
    <w:rsid w:val="00D11236"/>
    <w:rsid w:val="00D14639"/>
    <w:rsid w:val="00D14B5E"/>
    <w:rsid w:val="00D166C9"/>
    <w:rsid w:val="00D17803"/>
    <w:rsid w:val="00D2025B"/>
    <w:rsid w:val="00D22881"/>
    <w:rsid w:val="00D23B86"/>
    <w:rsid w:val="00D23BB7"/>
    <w:rsid w:val="00D2671B"/>
    <w:rsid w:val="00D27C83"/>
    <w:rsid w:val="00D37392"/>
    <w:rsid w:val="00D40E9C"/>
    <w:rsid w:val="00D45FA8"/>
    <w:rsid w:val="00D463D2"/>
    <w:rsid w:val="00D54130"/>
    <w:rsid w:val="00D6240F"/>
    <w:rsid w:val="00D632DE"/>
    <w:rsid w:val="00D67C4F"/>
    <w:rsid w:val="00D734CA"/>
    <w:rsid w:val="00D754D2"/>
    <w:rsid w:val="00D756E9"/>
    <w:rsid w:val="00D75B49"/>
    <w:rsid w:val="00D77582"/>
    <w:rsid w:val="00D8620E"/>
    <w:rsid w:val="00D916F8"/>
    <w:rsid w:val="00D92F9D"/>
    <w:rsid w:val="00D93975"/>
    <w:rsid w:val="00D9474C"/>
    <w:rsid w:val="00D96196"/>
    <w:rsid w:val="00D96A42"/>
    <w:rsid w:val="00D97304"/>
    <w:rsid w:val="00DA6781"/>
    <w:rsid w:val="00DB1B10"/>
    <w:rsid w:val="00DB2D65"/>
    <w:rsid w:val="00DC0689"/>
    <w:rsid w:val="00DC1DA2"/>
    <w:rsid w:val="00DC2460"/>
    <w:rsid w:val="00DC32EC"/>
    <w:rsid w:val="00DC3C2D"/>
    <w:rsid w:val="00DC3FEA"/>
    <w:rsid w:val="00DC5FE9"/>
    <w:rsid w:val="00DC6385"/>
    <w:rsid w:val="00DC649F"/>
    <w:rsid w:val="00DC733F"/>
    <w:rsid w:val="00DD00D5"/>
    <w:rsid w:val="00DD0A15"/>
    <w:rsid w:val="00DD0C59"/>
    <w:rsid w:val="00DD26A9"/>
    <w:rsid w:val="00DE2F29"/>
    <w:rsid w:val="00DE796C"/>
    <w:rsid w:val="00DF0606"/>
    <w:rsid w:val="00DF1CDD"/>
    <w:rsid w:val="00DF44AA"/>
    <w:rsid w:val="00E01D11"/>
    <w:rsid w:val="00E02D21"/>
    <w:rsid w:val="00E03D20"/>
    <w:rsid w:val="00E04F9B"/>
    <w:rsid w:val="00E15D7F"/>
    <w:rsid w:val="00E2664B"/>
    <w:rsid w:val="00E275F6"/>
    <w:rsid w:val="00E27F6F"/>
    <w:rsid w:val="00E3043C"/>
    <w:rsid w:val="00E32083"/>
    <w:rsid w:val="00E326ED"/>
    <w:rsid w:val="00E35CAB"/>
    <w:rsid w:val="00E41C8D"/>
    <w:rsid w:val="00E42844"/>
    <w:rsid w:val="00E43C31"/>
    <w:rsid w:val="00E45D20"/>
    <w:rsid w:val="00E4648A"/>
    <w:rsid w:val="00E633EE"/>
    <w:rsid w:val="00E71F54"/>
    <w:rsid w:val="00E723C2"/>
    <w:rsid w:val="00E729B3"/>
    <w:rsid w:val="00E72FF1"/>
    <w:rsid w:val="00E7723A"/>
    <w:rsid w:val="00E80901"/>
    <w:rsid w:val="00E82C93"/>
    <w:rsid w:val="00E8519D"/>
    <w:rsid w:val="00E90863"/>
    <w:rsid w:val="00EA3C0F"/>
    <w:rsid w:val="00EB609D"/>
    <w:rsid w:val="00EC0CF1"/>
    <w:rsid w:val="00EC126C"/>
    <w:rsid w:val="00EC28DC"/>
    <w:rsid w:val="00ED2AAD"/>
    <w:rsid w:val="00ED4F7E"/>
    <w:rsid w:val="00ED55F9"/>
    <w:rsid w:val="00ED6662"/>
    <w:rsid w:val="00ED6B77"/>
    <w:rsid w:val="00EF01B1"/>
    <w:rsid w:val="00EF63F8"/>
    <w:rsid w:val="00F02379"/>
    <w:rsid w:val="00F04C55"/>
    <w:rsid w:val="00F1028B"/>
    <w:rsid w:val="00F107A1"/>
    <w:rsid w:val="00F12622"/>
    <w:rsid w:val="00F1301E"/>
    <w:rsid w:val="00F133AD"/>
    <w:rsid w:val="00F246CC"/>
    <w:rsid w:val="00F310C7"/>
    <w:rsid w:val="00F32B4A"/>
    <w:rsid w:val="00F35608"/>
    <w:rsid w:val="00F410EB"/>
    <w:rsid w:val="00F412B3"/>
    <w:rsid w:val="00F4565E"/>
    <w:rsid w:val="00F50851"/>
    <w:rsid w:val="00F561C6"/>
    <w:rsid w:val="00F57B39"/>
    <w:rsid w:val="00F63AEC"/>
    <w:rsid w:val="00F6415B"/>
    <w:rsid w:val="00F656A7"/>
    <w:rsid w:val="00F829E1"/>
    <w:rsid w:val="00F85F64"/>
    <w:rsid w:val="00F86120"/>
    <w:rsid w:val="00F9473D"/>
    <w:rsid w:val="00F94E45"/>
    <w:rsid w:val="00F9505A"/>
    <w:rsid w:val="00F95FED"/>
    <w:rsid w:val="00FA0345"/>
    <w:rsid w:val="00FA05DC"/>
    <w:rsid w:val="00FA2778"/>
    <w:rsid w:val="00FA32EF"/>
    <w:rsid w:val="00FA38E0"/>
    <w:rsid w:val="00FB06BD"/>
    <w:rsid w:val="00FB4178"/>
    <w:rsid w:val="00FD0117"/>
    <w:rsid w:val="00FD0FB2"/>
    <w:rsid w:val="00FD1331"/>
    <w:rsid w:val="00FD1690"/>
    <w:rsid w:val="00FD1798"/>
    <w:rsid w:val="00FD42B7"/>
    <w:rsid w:val="00FD4746"/>
    <w:rsid w:val="00FE6CB5"/>
    <w:rsid w:val="00FE7051"/>
    <w:rsid w:val="00FF2E39"/>
    <w:rsid w:val="00FF3EFB"/>
    <w:rsid w:val="00FF4B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94B9C1-7764-4492-86D6-37BB8A09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20D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E15D7F"/>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Nadpis pro KZ,odrážky"/>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1B590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unhideWhenUsed/>
    <w:rsid w:val="003D7EFD"/>
    <w:pPr>
      <w:spacing w:after="120"/>
    </w:pPr>
  </w:style>
  <w:style w:type="character" w:customStyle="1" w:styleId="ZkladntextChar">
    <w:name w:val="Základní text Char"/>
    <w:basedOn w:val="Standardnpsmoodstavce"/>
    <w:link w:val="Zkladntext"/>
    <w:uiPriority w:val="99"/>
    <w:rsid w:val="003D7EFD"/>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D7EFD"/>
    <w:rPr>
      <w:b/>
      <w:bCs/>
    </w:rPr>
  </w:style>
  <w:style w:type="paragraph" w:styleId="Revize">
    <w:name w:val="Revision"/>
    <w:hidden/>
    <w:uiPriority w:val="99"/>
    <w:semiHidden/>
    <w:rsid w:val="00C35233"/>
    <w:pPr>
      <w:spacing w:after="0"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E15D7F"/>
    <w:rPr>
      <w:rFonts w:asciiTheme="majorHAnsi" w:eastAsiaTheme="majorEastAsia" w:hAnsiTheme="majorHAnsi" w:cstheme="majorBidi"/>
      <w:b/>
      <w:bCs/>
      <w:color w:val="4F81BD" w:themeColor="accent1"/>
      <w:sz w:val="24"/>
      <w:szCs w:val="24"/>
      <w:lang w:eastAsia="cs-CZ"/>
    </w:rPr>
  </w:style>
  <w:style w:type="character" w:customStyle="1" w:styleId="Styl1-NzevmateriluChar">
    <w:name w:val="Styl1 - Název materiálu Char"/>
    <w:link w:val="Styl1-Nzevmaterilu"/>
    <w:locked/>
    <w:rsid w:val="00850294"/>
    <w:rPr>
      <w:rFonts w:ascii="Arial" w:hAnsi="Arial" w:cs="Arial"/>
      <w:b/>
      <w:noProof/>
      <w:szCs w:val="24"/>
    </w:rPr>
  </w:style>
  <w:style w:type="paragraph" w:customStyle="1" w:styleId="Styl1-Nzevmaterilu">
    <w:name w:val="Styl1 - Název materiálu"/>
    <w:basedOn w:val="Normln"/>
    <w:link w:val="Styl1-NzevmateriluChar"/>
    <w:qFormat/>
    <w:rsid w:val="00850294"/>
    <w:pPr>
      <w:overflowPunct w:val="0"/>
      <w:autoSpaceDE w:val="0"/>
      <w:autoSpaceDN w:val="0"/>
      <w:adjustRightInd w:val="0"/>
      <w:jc w:val="center"/>
    </w:pPr>
    <w:rPr>
      <w:rFonts w:ascii="Arial" w:eastAsiaTheme="minorHAnsi" w:hAnsi="Arial" w:cs="Arial"/>
      <w:b/>
      <w:noProof/>
      <w:sz w:val="22"/>
      <w:lang w:eastAsia="en-US"/>
    </w:rPr>
  </w:style>
  <w:style w:type="character" w:customStyle="1" w:styleId="Styl1Char">
    <w:name w:val="Styl   1. Char"/>
    <w:link w:val="Styl1"/>
    <w:locked/>
    <w:rsid w:val="00850294"/>
    <w:rPr>
      <w:rFonts w:ascii="Arial" w:hAnsi="Arial" w:cs="Arial"/>
    </w:rPr>
  </w:style>
  <w:style w:type="paragraph" w:customStyle="1" w:styleId="Styl1">
    <w:name w:val="Styl   1."/>
    <w:basedOn w:val="Normln"/>
    <w:link w:val="Styl1Char"/>
    <w:qFormat/>
    <w:rsid w:val="00850294"/>
    <w:pPr>
      <w:numPr>
        <w:numId w:val="8"/>
      </w:numPr>
      <w:spacing w:before="120" w:after="240"/>
      <w:jc w:val="both"/>
    </w:pPr>
    <w:rPr>
      <w:rFonts w:ascii="Arial" w:eastAsiaTheme="minorHAnsi" w:hAnsi="Arial" w:cs="Arial"/>
      <w:sz w:val="22"/>
      <w:szCs w:val="22"/>
      <w:lang w:eastAsia="en-US"/>
    </w:rPr>
  </w:style>
  <w:style w:type="character" w:customStyle="1" w:styleId="Nadpis1Char">
    <w:name w:val="Nadpis 1 Char"/>
    <w:basedOn w:val="Standardnpsmoodstavce"/>
    <w:link w:val="Nadpis1"/>
    <w:uiPriority w:val="9"/>
    <w:rsid w:val="00220DA8"/>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0437C3"/>
    <w:pPr>
      <w:spacing w:before="100" w:beforeAutospacing="1" w:after="300"/>
    </w:pPr>
  </w:style>
  <w:style w:type="character" w:customStyle="1" w:styleId="OdstavecseseznamemChar">
    <w:name w:val="Odstavec se seznamem Char"/>
    <w:aliases w:val="Nad Char,Nadpis pro KZ Char,odrážky Char"/>
    <w:link w:val="Odstavecseseznamem"/>
    <w:uiPriority w:val="34"/>
    <w:locked/>
    <w:rsid w:val="00F9505A"/>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321813345">
      <w:bodyDiv w:val="1"/>
      <w:marLeft w:val="0"/>
      <w:marRight w:val="0"/>
      <w:marTop w:val="0"/>
      <w:marBottom w:val="0"/>
      <w:divBdr>
        <w:top w:val="none" w:sz="0" w:space="0" w:color="auto"/>
        <w:left w:val="none" w:sz="0" w:space="0" w:color="auto"/>
        <w:bottom w:val="none" w:sz="0" w:space="0" w:color="auto"/>
        <w:right w:val="none" w:sz="0" w:space="0" w:color="auto"/>
      </w:divBdr>
    </w:div>
    <w:div w:id="759450133">
      <w:bodyDiv w:val="1"/>
      <w:marLeft w:val="0"/>
      <w:marRight w:val="0"/>
      <w:marTop w:val="0"/>
      <w:marBottom w:val="0"/>
      <w:divBdr>
        <w:top w:val="none" w:sz="0" w:space="0" w:color="auto"/>
        <w:left w:val="none" w:sz="0" w:space="0" w:color="auto"/>
        <w:bottom w:val="none" w:sz="0" w:space="0" w:color="auto"/>
        <w:right w:val="none" w:sz="0" w:space="0" w:color="auto"/>
      </w:divBdr>
    </w:div>
    <w:div w:id="1682514516">
      <w:bodyDiv w:val="1"/>
      <w:marLeft w:val="0"/>
      <w:marRight w:val="0"/>
      <w:marTop w:val="0"/>
      <w:marBottom w:val="0"/>
      <w:divBdr>
        <w:top w:val="none" w:sz="0" w:space="0" w:color="auto"/>
        <w:left w:val="none" w:sz="0" w:space="0" w:color="auto"/>
        <w:bottom w:val="none" w:sz="0" w:space="0" w:color="auto"/>
        <w:right w:val="none" w:sz="0" w:space="0" w:color="auto"/>
      </w:divBdr>
    </w:div>
    <w:div w:id="21067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639D2-5F50-4D04-B077-583CEB339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1313</Words>
  <Characters>7747</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Michaela Orlová</cp:lastModifiedBy>
  <cp:revision>2</cp:revision>
  <cp:lastPrinted>2018-12-07T09:55:00Z</cp:lastPrinted>
  <dcterms:created xsi:type="dcterms:W3CDTF">2018-12-17T08:28:00Z</dcterms:created>
  <dcterms:modified xsi:type="dcterms:W3CDTF">2018-12-17T08:28:00Z</dcterms:modified>
</cp:coreProperties>
</file>